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8C_216/2022 vom 7. April 2022</w:t>
      </w:r>
    </w:p>
    <w:p>
      <w:r>
        <w:t>Bundesgericht, 2022-04-07, DE</w:t>
      </w:r>
    </w:p>
    <w:p>
      <w:r>
        <w:rPr>
          <w:b/>
        </w:rPr>
        <w:t xml:space="preserve">Quelle: </w:t>
      </w:r>
      <w:r>
        <w:t>https://mcp.opencaselaw.ch/entscheid/bger_8C_216_2022</w:t>
      </w:r>
    </w:p>
    <w:p>
      <w:r>
        <w:t>FR: TF 8C_216/2022 du 7 avril 2022</w:t>
      </w:r>
    </w:p>
    <w:p>
      <w:r>
        <w:t>IT: TF 8C_216/2022 del 7 aprile 2022</w:t>
      </w:r>
    </w:p>
    <w:p>
      <w:pPr>
        <w:pStyle w:val="Heading2"/>
      </w:pPr>
      <w:r>
        <w:t>Volltext</w:t>
      </w:r>
    </w:p>
    <w:p>
      <w:r>
        <w:t>Bundesgericht</w:t>
      </w:r>
    </w:p>
    <w:p>
      <w:r>
        <w:t>Tribunal fédéral</w:t>
      </w:r>
    </w:p>
    <w:p>
      <w:r>
        <w:t>Tribunale federale</w:t>
      </w:r>
    </w:p>
    <w:p>
      <w:r>
        <w:t>Tribunal federal</w:t>
      </w:r>
    </w:p>
    <w:p>
      <w:r>
        <w:t>8C_216/2022</w:t>
      </w:r>
    </w:p>
    <w:p>
      <w:r>
        <w:t>Urteil vom 7. April 2022</w:t>
      </w:r>
    </w:p>
    <w:p>
      <w:r>
        <w:t>I. sozialrechtliche Abteilung</w:t>
      </w:r>
    </w:p>
    <w:p>
      <w:r>
        <w:t>Besetzung</w:t>
      </w:r>
    </w:p>
    <w:p>
      <w:r>
        <w:t>Bundesrichter Wirthlin, Präsident,</w:t>
      </w:r>
    </w:p>
    <w:p>
      <w:r>
        <w:t>Gerichtsschreiber Grünvogel.</w:t>
      </w:r>
    </w:p>
    <w:p>
      <w:r>
        <w:t>Verfahrensbeteiligte</w:t>
      </w:r>
    </w:p>
    <w:p>
      <w:r>
        <w:t>A.________,</w:t>
      </w:r>
    </w:p>
    <w:p>
      <w:r>
        <w:t>Beschwerdeführer,</w:t>
      </w:r>
    </w:p>
    <w:p>
      <w:r>
        <w:t>gegen</w:t>
      </w:r>
    </w:p>
    <w:p>
      <w:r>
        <w:t>Amt für Wirtschaft und Arbeit des Kantons Solothur n, Logistik arbeitsmarktlicher Massnahmen, Juristische Dienstleistungen, Rathausgasse 16, 4500 Solothurn,</w:t>
      </w:r>
    </w:p>
    <w:p>
      <w:r>
        <w:t>Beschwerdegegner.</w:t>
      </w:r>
    </w:p>
    <w:p>
      <w:r>
        <w:t>Gegenstand</w:t>
      </w:r>
    </w:p>
    <w:p>
      <w:r>
        <w:t>Arbeitslosenversicherung (Prozessvoraussetzung),</w:t>
      </w:r>
    </w:p>
    <w:p>
      <w:r>
        <w:t>Beschwerde gegen das Urteil des Versicherungsgerichts des Kantons Solothurn vom 28. Februar 2022 (VSBES.2021.198).</w:t>
      </w:r>
    </w:p>
    <w:p>
      <w:r>
        <w:t>Nach Einsicht</w:t>
      </w:r>
    </w:p>
    <w:p>
      <w:r>
        <w:t>in die beim Bundesgericht am 4. April 2022 eingegangene Beschwerde gegen das Urteil des Versicherungsgerichts des Kantons Solothurn vom 28. Februar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zu zeigen ist, welche Vorschriften und weshalb sie von der Vorinstanz verletzt worden sind ( BGE 134 V 53 E. 3.3 und 133 IV 286 E. 1.4), während rein appellatorische Kritik nicht genügt (vgl. BGE 137 V 57 E. 1.3 und 136 I 65 E. 1.3.1),</w:t>
      </w:r>
    </w:p>
    <w:p>
      <w:r>
        <w:t>dass auch von Beschwerde führenden Laien erwartet werden darf, konkret auf die vorinstanzliche Begründung einzugehen,</w:t>
      </w:r>
    </w:p>
    <w:p>
      <w:r>
        <w:t>dass die Vorinstanz dargelegt hat, weshalb der vom Beschwerdeführer bei der Arbeitslosenversicherung angemeldete Kurs "SVEB Kursleiter" keine arbeitsmarktliche Massnahme im Sinne von Art. 59 AVIG darstellt und daher die Beschwerdegegnerin keine Leistungspflicht trifft,</w:t>
      </w:r>
    </w:p>
    <w:p>
      <w:r>
        <w:t>dass die letztinstanzlichen Vorbringen des Beschwerdeführers wesentlich von der Behauptung getragen sind, wegen seiner gesundheitsbedingt um 50 % reduzierten Arbeitsfähigkeit anders als bisher ohne die anbegehrte Zusatzausbildung im Arbeitsmarkt keine Arbeitsstelle mehr zu finden; auf das von der Vorinstanz dazu Erwogene, wonach eine auf ein bestehendes Gesundheitsproblem zurückgehende erschwerte Vermittlungsfähigkeit nicht geeignet sei, einen Anspruch auf eine arbeitsmarktliche Massnahme nach AVIG zu begründen, geht er nicht ein,</w:t>
      </w:r>
    </w:p>
    <w:p>
      <w:r>
        <w:t>dass er sich auch sonst nicht mit den vorinstanzlichen Sachverhaltsfeststellungen und Erwägungen in einer Weise auseinandersetzt, die über eine rein appellatorische und damit letztinstanzlich unzulässige Kritik hinausginge,</w:t>
      </w:r>
    </w:p>
    <w:p>
      <w:r>
        <w:t>dass dieser Mangel offensichtlich ist,</w:t>
      </w:r>
    </w:p>
    <w:p>
      <w:r>
        <w:t>dass daher im vereinfachten Verfahren nach Art. 108 Abs. 1 lit. b und Abs. 2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Solothurn und dem Staatssekretariat für Wirtschaft (SECO) schriftlich mitgeteilt.</w:t>
      </w:r>
    </w:p>
    <w:p>
      <w:r>
        <w:t>Luzern, 7. April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