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212/2024 vom 18. April 2024</w:t>
      </w:r>
    </w:p>
    <w:p>
      <w:r>
        <w:t>Bundesgericht, 2024-04-18, DE</w:t>
      </w:r>
    </w:p>
    <w:p>
      <w:r>
        <w:rPr>
          <w:b/>
        </w:rPr>
        <w:t xml:space="preserve">Quelle: </w:t>
      </w:r>
      <w:r>
        <w:t>https://mcp.opencaselaw.ch/entscheid/bger_8C_212_2024</w:t>
      </w:r>
    </w:p>
    <w:p>
      <w:r>
        <w:t>FR: TF 8C 212/2024 du 18 avril 2024</w:t>
      </w:r>
    </w:p>
    <w:p>
      <w:r>
        <w:t>IT: TF 8C 212/2024 del 18 aprile 2024</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18.04.2024 8C 212/2024 (8C_212/2024) Tribunal fédéral IIIe Cour de droit public (Ire Cour de droit social) 18.04.2024 8C 212/2024 (8C_212/2024) Tribunale federale III Corte di diritto pubblico (I Corte di diritto sociale) 18.04.2024 8C 212/2024 (8C_212/2024)</w:t>
      </w:r>
    </w:p>
    <w:p>
      <w:r>
        <w:t>Invalidenversicherung (Prozessvoraussetzung) | Invalidenversicherung</w:t>
      </w:r>
    </w:p>
    <w:p>
      <w:r>
        <w:t>Bundesgericht Tribunal fédéral Tribunale federale Tribunal federal 8C_212/2024 Urteil vom 18. April 2024 IV. öffentlich-rechtliche Abteilung Besetzung Bundesrichter Wirthlin, Präsident, Gerichtsschreiber Grünvogel. Verfahrensbeteiligte A.________, Beschwerdeführer, gegen IV-Stelle Luzern, Landenbergstrasse 35, 6005 Luzern, Beschwerdegegnerin. Gegenstand Invalidenversicherung (Prozessvoraussetzung), Beschwerde gegen das Urteil des Kantonsgerichts Luzern vom 19. Februar 2024 (5V 23 280). Nach Einsicht in die am 12. April 2024 persönlich überbrachte Beschwerde gegen das gemäss postamtlicher Bescheinigung am 23. Februar 2024 ausgehändigte Urteil des Kantonsgerichts Luzern vom 19. Februar 2024, in Erwägung, dass die Beschwerde nicht innert der nach Art. 100 Abs. 1 BGG 30-tägigen, gemäss Art. 44 - 48 BGG am 8. April 2024 abgelaufenen Rechtsmittelfrist eingereicht worden ist, dass sie überdies offensichtlich nicht hinreichend begründet im Sinne von Art. 42 Abs. 2 BGG ist; die blosse Erklärung, Beschwerde zu erheben, genügt nicht, dass deshalb im vereinfachten Verfahren nach Art. 108 Abs. 1 lit. a und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Kantonsgericht Luzern und dem Bundesamt für Sozialversicherungen schriftlich mitgeteilt. Luzern, 18. April 2024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