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8C_20/2018 vom 6. März 2018</w:t>
      </w:r>
    </w:p>
    <w:p>
      <w:r>
        <w:t>Bundesgericht, 2018-03-06, FR</w:t>
      </w:r>
    </w:p>
    <w:p>
      <w:r>
        <w:rPr>
          <w:b/>
        </w:rPr>
        <w:t xml:space="preserve">Quelle: </w:t>
      </w:r>
      <w:r>
        <w:t>https://mcp.opencaselaw.ch/entscheid/bger_8C_20_2018</w:t>
      </w:r>
    </w:p>
    <w:p>
      <w:r>
        <w:t>FR: TF 8C_20/2018 du 6 mars 2018</w:t>
      </w:r>
    </w:p>
    <w:p>
      <w:r>
        <w:t>IT: TF 8C_20/2018 del 6 marzo 2018</w:t>
      </w:r>
    </w:p>
    <w:p>
      <w:pPr>
        <w:pStyle w:val="Heading2"/>
      </w:pPr>
      <w:r>
        <w:t>Volltext</w:t>
      </w:r>
    </w:p>
    <w:p>
      <w:r>
        <w:t>Bundesgericht</w:t>
      </w:r>
    </w:p>
    <w:p>
      <w:r>
        <w:t>Tribunal fédéral</w:t>
      </w:r>
    </w:p>
    <w:p>
      <w:r>
        <w:t>Tribunale federale</w:t>
      </w:r>
    </w:p>
    <w:p>
      <w:r>
        <w:t>Tribunal federal</w:t>
      </w:r>
    </w:p>
    <w:p>
      <w:r>
        <w:t>8C_20/2018</w:t>
      </w:r>
    </w:p>
    <w:p>
      <w:r>
        <w:t>Arrêt du 6 mars 2018</w:t>
      </w:r>
    </w:p>
    <w:p>
      <w:r>
        <w:t>Ire Cour de droit social</w:t>
      </w:r>
    </w:p>
    <w:p>
      <w:r>
        <w:t>Composition</w:t>
      </w:r>
    </w:p>
    <w:p>
      <w:r>
        <w:t>M. le Juge fédéral</w:t>
      </w:r>
    </w:p>
    <w:p>
      <w:r>
        <w:t>Frésard, en qualité de juge unique.</w:t>
      </w:r>
    </w:p>
    <w:p>
      <w:r>
        <w:t>Greffière : Mme Fretz Perrin.</w:t>
      </w:r>
    </w:p>
    <w:p>
      <w:r>
        <w:t>Participants à la procédure</w:t>
      </w:r>
    </w:p>
    <w:p>
      <w:r>
        <w:t>A.________,</w:t>
      </w:r>
    </w:p>
    <w:p>
      <w:r>
        <w:t>recourant,</w:t>
      </w:r>
    </w:p>
    <w:p>
      <w:r>
        <w:t>contre</w:t>
      </w:r>
    </w:p>
    <w:p>
      <w:r>
        <w:t>Caisse cantonale genevoise de chômage, rue de Montbrillant 40, 1201 Genève,</w:t>
      </w:r>
    </w:p>
    <w:p>
      <w:r>
        <w:t>intimée,</w:t>
      </w:r>
    </w:p>
    <w:p>
      <w:r>
        <w:t>Objet</w:t>
      </w:r>
    </w:p>
    <w:p>
      <w:r>
        <w:t>Assurance-chômage (condition de recevabilité),</w:t>
      </w:r>
    </w:p>
    <w:p>
      <w:r>
        <w:t>recours contre le jugement de la Cour de justice</w:t>
      </w:r>
    </w:p>
    <w:p>
      <w:r>
        <w:t>de la République et canton de Genève, Chambre des assurances sociales, du 21 décembre 2017 (A/4935/2017 ATAS 1188/2017).</w:t>
      </w:r>
    </w:p>
    <w:p>
      <w:r>
        <w:t>Vu :</w:t>
      </w:r>
    </w:p>
    <w:p>
      <w:r>
        <w:t>le recours du 8 janvier 2018 (timbre postal) contre la décision de la Chambre des assurances sociales de la Cour de justice de la République et canton de Genève, du 21 décembre 2017,</w:t>
      </w:r>
    </w:p>
    <w:p>
      <w:r>
        <w:t>la lettre du 9 janvier 2018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 :</w:t>
      </w:r>
    </w:p>
    <w:p>
      <w:r>
        <w:t>que selon l' art. 42 al. 1 et 2 LTF , le recours doit indiquer, entre autres exigences, les conclusions, les motifs et les moyens de preuve, en exposant succinctement en quoi l'acte attaqué est contraire au droit,</w:t>
      </w:r>
    </w:p>
    <w:p>
      <w:r>
        <w:t>que pour satisfaire à cette obligation de motiver, le recourant doit discuter les motifs de la décision entreprise et indiquer précisément en quoi il estime que l'autorité précédente a méconnu le droit ( ATF 134 V 53 consid. 3.3 p. 60),</w:t>
      </w:r>
    </w:p>
    <w:p>
      <w:r>
        <w:t>que le recours est dirigé contre un jugement d'irrecevabilité (ch. 1 du prononcé du 21 décembre 2017), qui transmet le dossier à la Caisse cantonale genevoise de chômage comme objet de sa compétence (ch. 2 du prononcé),</w:t>
      </w:r>
    </w:p>
    <w:p>
      <w:r>
        <w:t>que pour satisfaire à l'obligation de motiver, le recourant devait prendre spécifiquement position sur le motif d'irrecevabilité invoqué dans la décision du 21 décembre 2017 - soit le recours prématuré qu'il a formé le 8 décembre 2017 -, ce qu'il n'a pas fait dans son écriture du 8 janvier 2018,</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w:t>
      </w:r>
    </w:p>
    <w:p>
      <w:r>
        <w:t>ème phrase, LTF, il convient de renoncer à la perception des frais judiciaires, vu les circonstances,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au Secrétariat d'Etat à l'économie SECO.</w:t>
      </w:r>
    </w:p>
    <w:p>
      <w:r>
        <w:t>Lucerne, le 6 mars 2018</w:t>
      </w:r>
    </w:p>
    <w:p>
      <w:r>
        <w:t>Au nom de la Ire Cour de droit social</w:t>
      </w:r>
    </w:p>
    <w:p>
      <w:r>
        <w:t>du Tribunal fédéral suisse</w:t>
      </w:r>
    </w:p>
    <w:p>
      <w:r>
        <w:t>Le Juge unique : Frésard</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