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8C_207/2007 vom 19. September 2007</w:t>
      </w:r>
    </w:p>
    <w:p>
      <w:r>
        <w:t>Bundesgericht, 2007-09-19, FR</w:t>
      </w:r>
    </w:p>
    <w:p>
      <w:r>
        <w:rPr>
          <w:b/>
        </w:rPr>
        <w:t xml:space="preserve">Quelle: </w:t>
      </w:r>
      <w:r>
        <w:t>https://mcp.opencaselaw.ch/entscheid/bger_8C_207_2007</w:t>
      </w:r>
    </w:p>
    <w:p>
      <w:r>
        <w:t>FR: TF 8C_207/2007 du 19 septembre 2007</w:t>
      </w:r>
    </w:p>
    <w:p>
      <w:r>
        <w:t>IT: TF 8C_207/2007 del 19 settembre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8C_207/2007</w:t>
      </w:r>
    </w:p>
    <w:p>
      <w:r>
        <w:t>Arrêt du 19 septembre 2007</w:t>
      </w:r>
    </w:p>
    <w:p>
      <w:r>
        <w:t>Ire Cour de droit social</w:t>
      </w:r>
    </w:p>
    <w:p>
      <w:r>
        <w:t>Composition</w:t>
      </w:r>
    </w:p>
    <w:p>
      <w:r>
        <w:t>M. le Juge Frésard, Juge délégué.</w:t>
      </w:r>
    </w:p>
    <w:p>
      <w:r>
        <w:t>Greffier: M. Métral.</w:t>
      </w:r>
    </w:p>
    <w:p>
      <w:r>
        <w:t>Parties</w:t>
      </w:r>
    </w:p>
    <w:p>
      <w:r>
        <w:t>P.________,</w:t>
      </w:r>
    </w:p>
    <w:p>
      <w:r>
        <w:t>recourante,</w:t>
      </w:r>
    </w:p>
    <w:p>
      <w:r>
        <w:t>contre</w:t>
      </w:r>
    </w:p>
    <w:p>
      <w:r>
        <w:t>Président du Conseil d'Administration de l'Hospice Général, cours de Rive 12, 1204 Genève,</w:t>
      </w:r>
    </w:p>
    <w:p>
      <w:r>
        <w:t>intimé.</w:t>
      </w:r>
    </w:p>
    <w:p>
      <w:r>
        <w:t>Objet</w:t>
      </w:r>
    </w:p>
    <w:p>
      <w:r>
        <w:t>Assistance,</w:t>
      </w:r>
    </w:p>
    <w:p>
      <w:r>
        <w:t>recours contre le jugement du Tribunal administratif de la République et canton de Genève du 20 mars 2007.</w:t>
      </w:r>
    </w:p>
    <w:p>
      <w:r>
        <w:t>Considérant:</w:t>
      </w:r>
    </w:p>
    <w:p>
      <w:r>
        <w:t>que P.________ interjette un recours en matière de droit public contre un jugement du 20 mars 2007 du Tribunal administratif du canton de Genève, dans un litige l'opposant à l'Hospice général du canton de Genève;</w:t>
      </w:r>
    </w:p>
    <w:p>
      <w:r>
        <w:t>qu'aux termes de l'art. 62 al. 1, 1ère phrase, LTF, la partie qui saisit le Tribunal doit fournir une avance de frais correspondant aux frais de justice présumés;</w:t>
      </w:r>
    </w:p>
    <w:p>
      <w:r>
        <w:t>que le juge instructeur fixe un délai approprié pour fournir l'avance de frais (art. 62 al. 3, 1ère phrase, LTF);</w:t>
      </w:r>
    </w:p>
    <w:p>
      <w:r>
        <w:t>que si le versement n'est pas fait dans ce délai, le juge instructeur fixe un délai supplémentaire (art. 62 al. 3, 2ème phrase, LTF);</w:t>
      </w:r>
    </w:p>
    <w:p>
      <w:r>
        <w:t>que si l'avance n'est pas effectuée dans ce second délai, le recours est irrecevable (art. 62 al. 3, 3ème phrase, LTF);</w:t>
      </w:r>
    </w:p>
    <w:p>
      <w:r>
        <w:t>qu'en l'occurrence, la recourante a été invitée à verser une avance de frais de 1000 fr. dans un délai échéant le 22 mai 2007;</w:t>
      </w:r>
    </w:p>
    <w:p>
      <w:r>
        <w:t>qu'elle a déposé une demande d'assistance judiciaire tendant à la dispense d'avancer les frais;</w:t>
      </w:r>
    </w:p>
    <w:p>
      <w:r>
        <w:t>que le Tribunal fédéral a rejeté cette demande par ordonnance du 22 août 2007 et a imparti à la recourante un délai supplémentaire, échéant le 10 septembre 2007, pour verser l'avance de frais requise, en précisant qu'à défaut, le recours serait déclaré irrecevable;</w:t>
      </w:r>
    </w:p>
    <w:p>
      <w:r>
        <w:t>que P.________ n'a pas versé l'avance de frais dans les délais impartis, de sorte que le recours n'est pas recevable;</w:t>
      </w:r>
    </w:p>
    <w:p>
      <w:r>
        <w:t>qu'il convient de renoncer à percevoir des frais de justice,</w:t>
      </w:r>
    </w:p>
    <w:p>
      <w:r>
        <w:t>par ces motifs, le juge délégué, vu l' art. 108 al. 1 et 2 LTF ,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sera communiqué aux parties et au Tribunal administratif du canton de Genève.</w:t>
      </w:r>
    </w:p>
    <w:p>
      <w:r>
        <w:t>Lucerne, le 19 septembre 2007</w:t>
      </w:r>
    </w:p>
    <w:p>
      <w:r>
        <w:t>Au nom de la Ire Cour de droit social</w:t>
      </w:r>
    </w:p>
    <w:p>
      <w:r>
        <w:t>du Tribunal fédéral suisse</w:t>
      </w:r>
    </w:p>
    <w:p>
      <w:r>
        <w:t>Le Juge délégué: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