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8C_199/2012 vom 27. April 2012</w:t>
      </w:r>
    </w:p>
    <w:p>
      <w:r>
        <w:t>Bundesgericht, 2012-04-27, DE</w:t>
      </w:r>
    </w:p>
    <w:p>
      <w:r>
        <w:rPr>
          <w:b/>
        </w:rPr>
        <w:t xml:space="preserve">Quelle: </w:t>
      </w:r>
      <w:r>
        <w:t>https://mcp.opencaselaw.ch/entscheid/bger_8C_199_2012</w:t>
      </w:r>
    </w:p>
    <w:p>
      <w:r>
        <w:t>FR: TF 8C_199/2012 du 27 avril 2012</w:t>
      </w:r>
    </w:p>
    <w:p>
      <w:r>
        <w:t>IT: TF 8C_199/2012 del 27 aprile 2012</w:t>
      </w:r>
    </w:p>
    <w:p>
      <w:pPr>
        <w:pStyle w:val="Heading2"/>
      </w:pPr>
      <w:r>
        <w:t>Volltext</w:t>
      </w:r>
    </w:p>
    <w:p>
      <w:r>
        <w:t>Bundesgericht</w:t>
      </w:r>
    </w:p>
    <w:p>
      <w:r>
        <w:t>Tribunal fédéral</w:t>
      </w:r>
    </w:p>
    <w:p>
      <w:r>
        <w:t>Tribunale federale</w:t>
      </w:r>
    </w:p>
    <w:p>
      <w:r>
        <w:t>Tribunal federal</w:t>
      </w:r>
    </w:p>
    <w:p>
      <w:r>
        <w:t>8C_199/2012 {T 0/2}</w:t>
      </w:r>
    </w:p>
    <w:p>
      <w:r>
        <w:t>Urteil vom 27. April 2012</w:t>
      </w:r>
    </w:p>
    <w:p>
      <w:r>
        <w:t>I. sozialrechtliche Abteilung</w:t>
      </w:r>
    </w:p>
    <w:p>
      <w:r>
        <w:t>Besetzung</w:t>
      </w:r>
    </w:p>
    <w:p>
      <w:r>
        <w:t>Bundesrichter Ursprung, Präsident,</w:t>
      </w:r>
    </w:p>
    <w:p>
      <w:r>
        <w:t>Gerichtsschreiber Grünvogel.</w:t>
      </w:r>
    </w:p>
    <w:p>
      <w:r>
        <w:t>Verfahrensbeteiligte</w:t>
      </w:r>
    </w:p>
    <w:p>
      <w:r>
        <w:t>B.________,</w:t>
      </w:r>
    </w:p>
    <w:p>
      <w:r>
        <w:t>Frankreich, vertreten durch Comité de protection des travailleurs frontaliers européens, Frankreich,</w:t>
      </w:r>
    </w:p>
    <w:p>
      <w:r>
        <w:t>Beschwerdeführer,</w:t>
      </w:r>
    </w:p>
    <w:p>
      <w:r>
        <w:t>gegen</w:t>
      </w:r>
    </w:p>
    <w:p>
      <w:r>
        <w:t>Schweizerische Unfallversicherungsanstalt (SUVA), Rechtsabteilung, 6002 Luzern,</w:t>
      </w:r>
    </w:p>
    <w:p>
      <w:r>
        <w:t>Beschwerdegegnerin.</w:t>
      </w:r>
    </w:p>
    <w:p>
      <w:r>
        <w:t>Gegenstand</w:t>
      </w:r>
    </w:p>
    <w:p>
      <w:r>
        <w:t>Unfallversicherung (Prozessvoraussetzung),</w:t>
      </w:r>
    </w:p>
    <w:p>
      <w:r>
        <w:t>Beschwerde gegen den Entscheid des Kantonsgerichts Basel-Landschaft vom 19. Januar 2012.</w:t>
      </w:r>
    </w:p>
    <w:p>
      <w:r>
        <w:t>Nach Einsicht</w:t>
      </w:r>
    </w:p>
    <w:p>
      <w:r>
        <w:t>in die Beschwerde vom 29. Februar 2012 (Poststempel) gegen den Entscheid des Kantonsgerichts Basel-Landschaft, Abteilung Sozialversicherungsrecht, vom 19. Januar 2012,</w:t>
      </w:r>
    </w:p>
    <w:p>
      <w:r>
        <w:t>in Erwägung,</w:t>
      </w:r>
    </w:p>
    <w:p>
      <w:r>
        <w:t>dass die Beschwerde nach Art. 82 ff. BGG unter anderem die Begehren und deren Begründung mit Angabe der Beweismittel zu enthalten hat, wobei in der Begründung in gedrängter Form darzulegen ist, inwiefern der angefochtene Entscheid Recht verletzt ( Art. 42 Abs. 1 und 2 BGG ), ansonsten auf das Rechtsmittel nicht eingetreten wird ( Art. 108 Abs. 1 lit. b BGG ); Art. 95 ff. BGG nennen dabei die vor Bundesgericht zulässigen Beschwerdegründe,</w:t>
      </w:r>
    </w:p>
    <w:p>
      <w:r>
        <w:t>dass die Beschwerde diesen inhaltlichen Mindestanforderungen nicht genügt, da sie keinen rechtsgenüglichen Antrag enthält und den Ausführungen nicht entnommen werden kann, inwiefern die Sachverhaltsfeststellung - soweit überhaupt beanstandet - unzutreffend und die darauf beruhenden Erwägungen rechtsfehlerhaft sein sollen,</w:t>
      </w:r>
    </w:p>
    <w:p>
      <w:r>
        <w:t>dass deshalb im vereinfachten Verfahren nach Art. 108 Abs. 1 lit. b BGG auf die Beschwerde nicht einzutreten ist,</w:t>
      </w:r>
    </w:p>
    <w:p>
      <w:r>
        <w:t>erkennt der Präsident:</w:t>
      </w:r>
    </w:p>
    <w:p>
      <w:r>
        <w:t>1.</w:t>
      </w:r>
    </w:p>
    <w:p>
      <w:r>
        <w:t>Auf die Beschwerde wird nicht eingetreten.</w:t>
      </w:r>
    </w:p>
    <w:p>
      <w:r>
        <w:t>2.</w:t>
      </w:r>
    </w:p>
    <w:p>
      <w:r>
        <w:t>Es werden keine Gerichtskosten erhoben.</w:t>
      </w:r>
    </w:p>
    <w:p>
      <w:r>
        <w:t>3.</w:t>
      </w:r>
    </w:p>
    <w:p>
      <w:r>
        <w:t>Dieses Urteil wird den Parteien, dem Kantonsgericht Basel-Landschaft, Abteilung Sozialversicherungsrecht, und dem Bundesamt für Gesundheit schriftlich mitgeteilt.</w:t>
      </w:r>
    </w:p>
    <w:p>
      <w:r>
        <w:t>Luzern, 27. April 2012</w:t>
      </w:r>
    </w:p>
    <w:p>
      <w:r>
        <w:t>Im Namen der I. sozialrechtlichen Abteilung</w:t>
      </w:r>
    </w:p>
    <w:p>
      <w:r>
        <w:t>des Schweizerischen Bundesgerichts</w:t>
      </w:r>
    </w:p>
    <w:p>
      <w:r>
        <w:t>Der Präsident: Ursprung</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