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196/2021 vom 9. März 2021</w:t>
      </w:r>
    </w:p>
    <w:p>
      <w:r>
        <w:t>Bundesgericht, 2021-03-09, DE</w:t>
      </w:r>
    </w:p>
    <w:p>
      <w:r>
        <w:rPr>
          <w:b/>
        </w:rPr>
        <w:t xml:space="preserve">Quelle: </w:t>
      </w:r>
      <w:r>
        <w:t>https://mcp.opencaselaw.ch/entscheid/bger_8C_196_2021</w:t>
      </w:r>
    </w:p>
    <w:p>
      <w:r>
        <w:t>FR: TF 8C 196/2021 du 9 mars 2021</w:t>
      </w:r>
    </w:p>
    <w:p>
      <w:r>
        <w:t>IT: TF 8C 196/2021 del 9 marzo 2021</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09.03.2021 8C 196/2021 (8C_196/2021) Tribunal fédéral IIIe Cour de droit public (Ire Cour de droit social) 09.03.2021 8C 196/2021 (8C_196/2021) Tribunale federale III Corte di diritto pubblico (I Corte di diritto sociale) 09.03.2021 8C 196/2021 (8C_196/2021)</w:t>
      </w:r>
    </w:p>
    <w:p>
      <w:r>
        <w:t>Invalidenversicherung (Prozessvoraussetzung) | Invalidenversicherung</w:t>
      </w:r>
    </w:p>
    <w:p>
      <w:r>
        <w:t>Bundesgericht Tribunal fédéral Tribunale federale Tribunal federal 8C_196/2021 Urteil vom 9. März 2021 I. sozialrechtliche Abteilung Besetzung Bundesrichter Maillard, Präsident, Gerichtsschreiber Grünvogel. Verfahrensbeteiligte A.________, Beschwerdeführer, gegen IV-Stelle Bern, Scheibenstrasse 70, 3014 Bern, Beschwerdegegnerin. Gegenstand Invalidenversicherung (Prozessvoraussetzung), Beschwerde gegen den Entscheid des Verwaltungsgerichts des Kantons Bern vom 14. Januar 2021 (200 20 192 IV). Nach Einsicht in die Beschwerde vom 3. März 2021 (Poststempel) gegen den Entscheid des Verwaltungsgerichts des Kantons Bern vom 14. Januar 2021 und in das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(vgl. BGE 137 V 57 E. 1.3 S. 59 f. und 136 I 65 E. 1.3.1 S. 68), dass auch von Beschwerde führenden Laien erwartet werden darf, auf die vorinstanzliche Begründung konkret einzugehen, dass der Beschwerdeführer nicht näher ausführt, weshalb der vorinstanzliche Entscheid, mit welchem die Verfügung der IV-Stelle vom 31. Januar 2020 (Ablehnung des Gesuchs um Rentenerhöhung) bestätigt wurde, rechtsfehlerhaft sein soll, dass dieser Begründungsmangel offensichtlich ist, dass dies zu einem Nichteintreten auf die vorliegende Beschwerde im vereinfachten Verfahren nach Art. 108 Abs. 1 lit. b BGG führt, dass dabei das Gesuch um unentgeltliche Rechtspflege wegen aussichtsloser Beschwerdeführung gemäss Art. 64 Abs. 1 BGG abzuweisen ist,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Verwaltungsgericht des Kantons Bern, Sozialversicherungsrechtliche Abteilung, und dem Bundesamt für Sozialversicherungen schriftlich mitgeteilt. Luzern, 9. März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