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8C_193/2010 vom 3. März 2010</w:t>
      </w:r>
    </w:p>
    <w:p>
      <w:r>
        <w:t>Bundesgericht, 2010-03-03, DE</w:t>
      </w:r>
    </w:p>
    <w:p>
      <w:r>
        <w:rPr>
          <w:b/>
        </w:rPr>
        <w:t xml:space="preserve">Quelle: </w:t>
      </w:r>
      <w:r>
        <w:t>https://mcp.opencaselaw.ch/entscheid/bger_8C_193_2010</w:t>
      </w:r>
    </w:p>
    <w:p>
      <w:r>
        <w:t>FR: TF 8C_193/2010 du 3 mars 2010</w:t>
      </w:r>
    </w:p>
    <w:p>
      <w:r>
        <w:t>IT: TF 8C_193/2010 del 3 marzo 2010</w:t>
      </w:r>
    </w:p>
    <w:p>
      <w:pPr>
        <w:pStyle w:val="Heading2"/>
      </w:pPr>
      <w:r>
        <w:t>Volltext</w:t>
      </w:r>
    </w:p>
    <w:p>
      <w:r>
        <w:t>Bundesgericht</w:t>
      </w:r>
    </w:p>
    <w:p>
      <w:r>
        <w:t>Tribunal fédéral</w:t>
      </w:r>
    </w:p>
    <w:p>
      <w:r>
        <w:t>Tribunale federale</w:t>
      </w:r>
    </w:p>
    <w:p>
      <w:r>
        <w:t>Tribunal federal</w:t>
      </w:r>
    </w:p>
    <w:p>
      <w:r>
        <w:t>{T 0/2}</w:t>
      </w:r>
    </w:p>
    <w:p>
      <w:r>
        <w:t>8C_193/2010</w:t>
      </w:r>
    </w:p>
    <w:p>
      <w:r>
        <w:t>Urteil vom 3. März 2010</w:t>
      </w:r>
    </w:p>
    <w:p>
      <w:r>
        <w:t>I. sozialrechtliche Abteilung</w:t>
      </w:r>
    </w:p>
    <w:p>
      <w:r>
        <w:t>Besetzung</w:t>
      </w:r>
    </w:p>
    <w:p>
      <w:r>
        <w:t>Bundesrichter Ursprung, Präsident,</w:t>
      </w:r>
    </w:p>
    <w:p>
      <w:r>
        <w:t>Gerichtsschreiber Grünvogel.</w:t>
      </w:r>
    </w:p>
    <w:p>
      <w:r>
        <w:t>Parteien</w:t>
      </w:r>
    </w:p>
    <w:p>
      <w:r>
        <w:t>E.________,</w:t>
      </w:r>
    </w:p>
    <w:p>
      <w:r>
        <w:t>Beschwerdeführerin,</w:t>
      </w:r>
    </w:p>
    <w:p>
      <w:r>
        <w:t>gegen</w:t>
      </w:r>
    </w:p>
    <w:p>
      <w:r>
        <w:t>IV-Stelle Zug, Baarerstrasse 11, 6300 Zug,</w:t>
      </w:r>
    </w:p>
    <w:p>
      <w:r>
        <w:t>Beschwerdegegnerin.</w:t>
      </w:r>
    </w:p>
    <w:p>
      <w:r>
        <w:t>Gegenstand</w:t>
      </w:r>
    </w:p>
    <w:p>
      <w:r>
        <w:t>Invalidenversicherung (Prozessvoraussetzung),</w:t>
      </w:r>
    </w:p>
    <w:p>
      <w:r>
        <w:t>Beschwerde gegen den Entscheid des Verwaltungsgerichts des Kantons Zug vom 12. November 2009.</w:t>
      </w:r>
    </w:p>
    <w:p>
      <w:r>
        <w:t>Nach Einsicht</w:t>
      </w:r>
    </w:p>
    <w:p>
      <w:r>
        <w:t>in das Schreiben vom 12. Januar 2010, worin E.________ sich unter Berufung auf eine angeblich von ihr (in Luzern und Bern) eingereichte Beschwerde über den aktuellen Verfahrensstand informiert,</w:t>
      </w:r>
    </w:p>
    <w:p>
      <w:r>
        <w:t>in das Antwortschreiben des Bundesgerichts vom 21. Januar 2010, wonach bis anhin keine solche Eingabe registriert sei und es an E.________ liege, den Nachweis der Beschwerdeerhebung zu erbringen,</w:t>
      </w:r>
    </w:p>
    <w:p>
      <w:r>
        <w:t>in die Eingabe vom 26. Februar 2010, mit welcher verschiedene Unterlagen beigebracht werden, welche angeblich versehentlich zunächst beim "Bundesgesundheitsamt" einreicht worden seien, darunter auch der Entscheid des Verwaltungsgerichts des Kantons Zug vom 12. November 2009,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beiden Eingaben diesen inhaltlichen Mindestanforderungen nicht genügen, da sie keinen rechtsgenüglichen Antrag enthalten und den Ausführungen nicht entnommen werden kann, inwiefern die Sachverhaltsfeststellung im Sinne von Art. 97 Abs. 1 BGG - soweit überhaupt beanstandet - unzutreffend und die darauf beruhenden Erwägungen rechtsfehlerhaft sein sollen,</w:t>
      </w:r>
    </w:p>
    <w:p>
      <w:r>
        <w:t>dass deshalb im vereinfachten Verfahren nach Art. 108 Abs. 1 lit. a BGG auf die Eingaben nicht einzutreten ist,</w:t>
      </w:r>
    </w:p>
    <w:p>
      <w:r>
        <w:t>dass sich das Bundesgericht überdies vorbehält, weitere gleichartige Eingaben in dieser Angelegenheit unbeantwortet abzulegen,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Zug und dem Bundesamt für Sozialversicherungen schriftlich mitgeteilt.</w:t>
      </w:r>
    </w:p>
    <w:p>
      <w:r>
        <w:t>Luzern, 3. März 2010</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