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8C_190/2021 vom 23. April 2021</w:t>
      </w:r>
    </w:p>
    <w:p>
      <w:r>
        <w:t>Bundesgericht, 2021-04-23, FR</w:t>
      </w:r>
    </w:p>
    <w:p>
      <w:r>
        <w:rPr>
          <w:b/>
        </w:rPr>
        <w:t xml:space="preserve">Quelle: </w:t>
      </w:r>
      <w:r>
        <w:t>https://mcp.opencaselaw.ch/entscheid/bger_8C_190_2021</w:t>
      </w:r>
    </w:p>
    <w:p>
      <w:r>
        <w:t>FR: TF 8C_190/2021 du 23 avril 2021</w:t>
      </w:r>
    </w:p>
    <w:p>
      <w:r>
        <w:t>IT: TF 8C_190/2021 del 23 aprile 2021</w:t>
      </w:r>
    </w:p>
    <w:p>
      <w:pPr>
        <w:pStyle w:val="Heading2"/>
      </w:pPr>
      <w:r>
        <w:t>Volltext</w:t>
      </w:r>
    </w:p>
    <w:p>
      <w:r>
        <w:t>Bundesgericht</w:t>
      </w:r>
    </w:p>
    <w:p>
      <w:r>
        <w:t>Tribunal fédéral</w:t>
      </w:r>
    </w:p>
    <w:p>
      <w:r>
        <w:t>Tribunale federale</w:t>
      </w:r>
    </w:p>
    <w:p>
      <w:r>
        <w:t>Tribunal federal</w:t>
      </w:r>
    </w:p>
    <w:p>
      <w:r>
        <w:t>8C_190/2021</w:t>
      </w:r>
    </w:p>
    <w:p>
      <w:r>
        <w:t>Arrêt du 23 avril 2021</w:t>
      </w:r>
    </w:p>
    <w:p>
      <w:r>
        <w:t>Ire Cour de droit social</w:t>
      </w:r>
    </w:p>
    <w:p>
      <w:r>
        <w:t>Composition</w:t>
      </w:r>
    </w:p>
    <w:p>
      <w:r>
        <w:t>M. le Juge fédéral Abrecht, en qualité de juge unique.</w:t>
      </w:r>
    </w:p>
    <w:p>
      <w:r>
        <w:t>Greffière : Mme Elmiger-Necipoglu.</w:t>
      </w:r>
    </w:p>
    <w:p>
      <w:r>
        <w:t>Participants à la procédure</w:t>
      </w:r>
    </w:p>
    <w:p>
      <w:r>
        <w:t>A.________,</w:t>
      </w:r>
    </w:p>
    <w:p>
      <w:r>
        <w:t>recourant,</w:t>
      </w:r>
    </w:p>
    <w:p>
      <w:r>
        <w:t>contre</w:t>
      </w:r>
    </w:p>
    <w:p>
      <w:r>
        <w:t>Helsana Assurances SA Droit &amp; Compliance, avenue de Provence 15, 1007 Lausanne,</w:t>
      </w:r>
    </w:p>
    <w:p>
      <w:r>
        <w:t>intimée.</w:t>
      </w:r>
    </w:p>
    <w:p>
      <w:r>
        <w:t>Objet</w:t>
      </w:r>
    </w:p>
    <w:p>
      <w:r>
        <w:t>Assurance-accidents (condition de recevabilité),</w:t>
      </w:r>
    </w:p>
    <w:p>
      <w:r>
        <w:t>recours contre le jugement de la Cour de justice de la République et canton de Genève, Chambre des assurances sociales, du 17 décembre 2020 (A/3241/2020 ATAS/1243/2020).</w:t>
      </w:r>
    </w:p>
    <w:p>
      <w:r>
        <w:t>Vu :</w:t>
      </w:r>
    </w:p>
    <w:p>
      <w:r>
        <w:t>l'arrêt du 17 décembre 2020 par lequel la Cour de justice de la Chambre des assurances sociales de la République et canton de Genève a déclaré irrecevable, pour cause de tardiveté, le recours déposé en Espagne par A.________ le 25 septembre 2020 et réceptionné le 7 octobre 2020 par le Tribunal arbitral, qui l'a transmis à la cour cantonale, contre une décision du 30 avril 2020 de Helsana Assurances SA refusant tout droit aux prestations pour une annonce de rechute d'un accident du 7 octobre 1993,</w:t>
      </w:r>
    </w:p>
    <w:p>
      <w:r>
        <w:t>le recours interjeté le 23 février 2021 (timbre postal) contre cet arrêt,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qu'en vertu de l' art. 42 al. 1 et 2 LTF , les mémoires doivent indiquer, entre autres exigences, les conclusions, les motifs et les moyens de preuve, en exposant succinctement en quoi l'acte attaqué est contraire au droit,</w:t>
      </w:r>
    </w:p>
    <w:p>
      <w:r>
        <w:t>que lorsque le recours est dirigé contre un jugement d'irrecevabilité, la seule question susceptible d'être soumise à l'examen du Tribunal fédéral est celle de savoir si c'est à bon droit que la juridiction précédente n'est pas entrée en matière,</w:t>
      </w:r>
    </w:p>
    <w:p>
      <w:r>
        <w:t>qu'un recours ne comportant que des arguments sur le fond alors qu'il porte sur un jugement d'irrecevabilité ne contient pas une motivation topique et ne constitue dès lors pas un recours valable (cf. ATF 123 V 335 ; 118 Ib 134 ; DTA 2002 n° 7 p. 61 consid. 2),</w:t>
      </w:r>
    </w:p>
    <w:p>
      <w:r>
        <w:t>qu'en l'espèce, l'arrêt attaqué n'a porté que sur l'irrecevabilité du recours interjeté devant l'instance précédente en raison de son dépôt hors du délai légal de recours,</w:t>
      </w:r>
    </w:p>
    <w:p>
      <w:r>
        <w:t>que dans son écriture du 23 février 2021, le recourant expose qu'il souffre toujours des suites de son accident du 7 octobre 1993, mais ne formule aucun grief ni aucune conclusion contre l'irrecevabilité prononcée par l'instance précédente,</w:t>
      </w:r>
    </w:p>
    <w:p>
      <w:r>
        <w:t>que faute de motivation topique, le recours doit par conséquent être déclaré irrecevable selon la procédure simplifiée de l' art. 108 al. 1 let. b LTF ,</w:t>
      </w:r>
    </w:p>
    <w:p>
      <w:r>
        <w:t>qu'au vu des circonstances, il convient de renoncer à la perception de frais judiciaires (art. 66 al. 1, 2e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23 avril 2021</w:t>
      </w:r>
    </w:p>
    <w:p>
      <w:r>
        <w:t>Au nom de la Ire Cour de droit social</w:t>
      </w:r>
    </w:p>
    <w:p>
      <w:r>
        <w:t>du Tribunal fédéral suisse</w:t>
      </w:r>
    </w:p>
    <w:p>
      <w:r>
        <w:t>Le Juge unique : Abrecht</w:t>
      </w:r>
    </w:p>
    <w:p>
      <w:r>
        <w:t>La Greffière :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