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8C_190/2016 vom 21. April 2016</w:t>
      </w:r>
    </w:p>
    <w:p>
      <w:r>
        <w:t>Bundesgericht, 2016-04-21, DE</w:t>
      </w:r>
    </w:p>
    <w:p>
      <w:r>
        <w:rPr>
          <w:b/>
        </w:rPr>
        <w:t xml:space="preserve">Quelle: </w:t>
      </w:r>
      <w:r>
        <w:t>https://mcp.opencaselaw.ch/entscheid/bger_8C_190_2016</w:t>
      </w:r>
    </w:p>
    <w:p>
      <w:r>
        <w:t>FR: TF 8C_190/2016 du 21 avril 2016</w:t>
      </w:r>
    </w:p>
    <w:p>
      <w:r>
        <w:t>IT: TF 8C_190/2016 del 21 aprile 2016</w:t>
      </w:r>
    </w:p>
    <w:p>
      <w:pPr>
        <w:pStyle w:val="Heading2"/>
      </w:pPr>
      <w:r>
        <w:t>Volltext</w:t>
      </w:r>
    </w:p>
    <w:p>
      <w:r>
        <w:t>Bundesgericht</w:t>
      </w:r>
    </w:p>
    <w:p>
      <w:r>
        <w:t>Tribunal fédéral</w:t>
      </w:r>
    </w:p>
    <w:p>
      <w:r>
        <w:t>Tribunale federale</w:t>
      </w:r>
    </w:p>
    <w:p>
      <w:r>
        <w:t>Tribunal federal</w:t>
      </w:r>
    </w:p>
    <w:p>
      <w:r>
        <w:t>{T 0/2}</w:t>
      </w:r>
    </w:p>
    <w:p>
      <w:r>
        <w:t>8C_190/2016</w:t>
      </w:r>
    </w:p>
    <w:p>
      <w:r>
        <w:t>Urteil vom 21. April 2016</w:t>
      </w:r>
    </w:p>
    <w:p>
      <w:r>
        <w:t>I. sozialrechtliche Abteilung</w:t>
      </w:r>
    </w:p>
    <w:p>
      <w:r>
        <w:t>Besetzung</w:t>
      </w:r>
    </w:p>
    <w:p>
      <w:r>
        <w:t>Bundesrichter Maillard, Präsident,</w:t>
      </w:r>
    </w:p>
    <w:p>
      <w:r>
        <w:t>Gerichtsschreiber Batz.</w:t>
      </w:r>
    </w:p>
    <w:p>
      <w:r>
        <w:t>Verfahrensbeteiligte</w:t>
      </w:r>
    </w:p>
    <w:p>
      <w:r>
        <w:t>A.________,</w:t>
      </w:r>
    </w:p>
    <w:p>
      <w:r>
        <w:t>Beschwerdeführer,</w:t>
      </w:r>
    </w:p>
    <w:p>
      <w:r>
        <w:t>gegen</w:t>
      </w:r>
    </w:p>
    <w:p>
      <w:r>
        <w:t>Regionales Arbeitsvermittlungszentrum (RAV) Luzern, Baselstr. 61a, 6000 Luzern 7, vertreten durch die Dienststelle Wirtschaft und Arbeit (wira), Stab Recht, Bürgenstrasse 12, 6005 Luzern,</w:t>
      </w:r>
    </w:p>
    <w:p>
      <w:r>
        <w:t>Beschwerdegegner.</w:t>
      </w:r>
    </w:p>
    <w:p>
      <w:r>
        <w:t>Gegenstand</w:t>
      </w:r>
    </w:p>
    <w:p>
      <w:r>
        <w:t>Arbeitslosenversicherung (Prozessvoraussetzung),</w:t>
      </w:r>
    </w:p>
    <w:p>
      <w:r>
        <w:t>Beschwerde gegen den Entscheid des</w:t>
      </w:r>
    </w:p>
    <w:p>
      <w:r>
        <w:t>Kantonsgerichts Luzern vom 25. Februar 2016.</w:t>
      </w:r>
    </w:p>
    <w:p>
      <w:r>
        <w:t>Nach Einsicht</w:t>
      </w:r>
    </w:p>
    <w:p>
      <w:r>
        <w:t>in die Beschwerde des A.________ vom 11. März 2016 gegen den Entscheid des Kantonsgerichts Luzern vom 25. Februar 2016,</w:t>
      </w:r>
    </w:p>
    <w:p>
      <w:r>
        <w:t>in Erwägung,</w:t>
      </w:r>
    </w:p>
    <w:p>
      <w:r>
        <w:t>dass eine Beschwerde an das Bundesgericht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aufzuzeigen ist, welche Vorschriften bzw. Rechte und weshalb sie von der Vorinstanz verletzt worden sind ( BGE 134 V 53 E. 3.3 S. 60 und 133 IV 286 E. 1.4 S. 287); eine rein appellatorische Kritik genügt nicht (vgl. BGE 140 III 86 E. 2 S. 88 und 134 II 244 E. 2.1 f. S. 245 f.),</w:t>
      </w:r>
    </w:p>
    <w:p>
      <w:r>
        <w:t>dass die Eingabe des Beschwerdeführers vom 11. März 2016 den vorgenannten Anforderungen klarerweise nicht gerecht wird, da sie sich - abgesehen von einem rechtsgenüglichen Begehren - nicht in hinreichender Weise mit den Erwägungen der Vorinstanz, insbesondere bezüglich der verfügten und einspracheweise bestätigten Einstellung in der Anspruchsberechtigung für die Dauer von drei Tagen wegen verspäteter Einreichung der Arbeitsbemühungen, auseinandersetzt,</w:t>
      </w:r>
    </w:p>
    <w:p>
      <w:r>
        <w:t>dass die beim Bundesgericht eingereichte Rechtsschrift weitgehend appellatorische Kritik aufweist und sich die Ausführungen des Beschwerdeführers im Wesentlichen darauf beschränken, bereits vor Vorinstanz Vorgetragenes zu wiederholen, ohne auf die dazu ergangenen einlässlichen Erwägungen konkret einzugehen und in hinreichend substanziierter Weise aufzuzeigen, inwiefern das kantonale Gericht eine Rechtsverletzung gemäss Art. 95 f. BGG begangen resp. - soweit überhaupt beanstandet - eine entscheidwesentliche, qualifiziert unrichtige oder als auf einer Rechtsverletzung beruhende Sachverhaltsfeststellung im Sinne von Art. 97 Abs. 1 BGG getroffen haben sollte,</w:t>
      </w:r>
    </w:p>
    <w:p>
      <w:r>
        <w:t>dass namentlich der vorliegende Begründungsmangel offensichtlich ist, weshalb auf die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3. Abteilung, und dem Staatssekretariat für Wirtschaft (SECO) schriftlich mitgeteilt.</w:t>
      </w:r>
    </w:p>
    <w:p>
      <w:r>
        <w:t>Luzern, 21. April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