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8C_183/2019 vom 14. März 2019</w:t>
      </w:r>
    </w:p>
    <w:p>
      <w:r>
        <w:t>Bundesgericht, 2019-03-14, DE</w:t>
      </w:r>
    </w:p>
    <w:p>
      <w:r>
        <w:rPr>
          <w:b/>
        </w:rPr>
        <w:t xml:space="preserve">Quelle: </w:t>
      </w:r>
      <w:r>
        <w:t>https://mcp.opencaselaw.ch/entscheid/bger_8C_183_2019</w:t>
      </w:r>
    </w:p>
    <w:p>
      <w:r>
        <w:t>FR: TF 8C_183/2019 du 14 mars 2019</w:t>
      </w:r>
    </w:p>
    <w:p>
      <w:r>
        <w:t>IT: TF 8C_183/2019 del 14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8C_183/2019</w:t>
      </w:r>
    </w:p>
    <w:p>
      <w:r>
        <w:t>Urteil vom 14. März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Luzern, Landenbergstrasse 35, 6005 Luzern,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Kantonsgerichts Luzern vom</w:t>
      </w:r>
    </w:p>
    <w:p>
      <w:r>
        <w:t>2. Februar 2019 (5V 17 250).</w:t>
      </w:r>
    </w:p>
    <w:p>
      <w:r>
        <w:t>Nach Einsicht</w:t>
      </w:r>
    </w:p>
    <w:p>
      <w:r>
        <w:t>in die Beschwerde vom 11. März 2019 (Poststempel) gegen den Entscheid des Kantonsgerichts Luzern vom 2. Februar 2019,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das kantonale Gericht im angefochtenen Entscheid den für eine Rentenzusprechung nach rechtskräftiger Leistungsverweigerung vorausgesetzen veränderten Gesundheitszustand ( BGE 134 V 131 E. 3 S. 132; 133 V 108 E. 5.4 S. 114) als nicht ausgewiesen erachtete, weshalb die einen Rentenanspruch (erneut) verneinende Verfügung der IV-Stelle vom 6. April 2017 zu bestätigen sei,</w:t>
      </w:r>
    </w:p>
    <w:p>
      <w:r>
        <w:t>dass es insbesondere hinsichtlich des vom Beschwerdeführer kritisierten, der erstmaligen Rentenverweigerung vom 29. Oktober 2010 zu Grunde liegenden IFPP-Gutachtens vom 4. Januar 2010 ausführte, dieses könne im vorliegenden Verfahren nicht mehr zu Diskussion gestellt werden, soweit es lediglich um eine unterschiedliche Einschätzung des seither unverändert gebliebenen Gesundheitszustands gehe,</w:t>
      </w:r>
    </w:p>
    <w:p>
      <w:r>
        <w:t>dass der Beschwerdeführer darauf letztinstanzlich nicht näher eingeht, es statt dessen (erneut) als nicht neutral abgefasst kritisiert,</w:t>
      </w:r>
    </w:p>
    <w:p>
      <w:r>
        <w:t>dass damit die Beschwerde offensichtlich nicht hinreichend sachbezogen begründet ist, weshalb darauf im vereinfachten Verfahren nach Art. 108 Abs. 1 lit. b BGG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Luzern, 3. Abteilung, und dem Bundesamt für Sozialversicherungen schriftlich mitgeteilt.</w:t>
      </w:r>
    </w:p>
    <w:p>
      <w:r>
        <w:t>Luzern, 14. März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