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8C_17/2010 vom 12. März 2010</w:t>
      </w:r>
    </w:p>
    <w:p>
      <w:r>
        <w:t>Bundesgericht, 2010-03-12, DE</w:t>
      </w:r>
    </w:p>
    <w:p>
      <w:r>
        <w:rPr>
          <w:b/>
        </w:rPr>
        <w:t xml:space="preserve">Quelle: </w:t>
      </w:r>
      <w:r>
        <w:t>https://mcp.opencaselaw.ch/entscheid/bger_8C_17_2010</w:t>
      </w:r>
    </w:p>
    <w:p>
      <w:r>
        <w:t>FR: TF 8C_17/2010 du 12 mars 2010</w:t>
      </w:r>
    </w:p>
    <w:p>
      <w:r>
        <w:t>IT: TF 8C_17/2010 del 12 marzo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8C_17/2010</w:t>
      </w:r>
    </w:p>
    <w:p>
      <w:r>
        <w:t>Urteil vom 12. März 2010</w:t>
      </w:r>
    </w:p>
    <w:p>
      <w:r>
        <w:t>I. sozialrechtliche Abteilung</w:t>
      </w:r>
    </w:p>
    <w:p>
      <w:r>
        <w:t>Besetzung</w:t>
      </w:r>
    </w:p>
    <w:p>
      <w:r>
        <w:t>Bundesrichter Ursprung, Präsident,</w:t>
      </w:r>
    </w:p>
    <w:p>
      <w:r>
        <w:t>Gerichtsschreiber Batz.</w:t>
      </w:r>
    </w:p>
    <w:p>
      <w:r>
        <w:t>Verfahrensbeteiligte</w:t>
      </w:r>
    </w:p>
    <w:p>
      <w:r>
        <w:t>C.________, vertreten durch</w:t>
      </w:r>
    </w:p>
    <w:p>
      <w:r>
        <w:t>Rechtsanwalt Dominique Chopard,</w:t>
      </w:r>
    </w:p>
    <w:p>
      <w:r>
        <w:t>Beschwerdeführer,</w:t>
      </w:r>
    </w:p>
    <w:p>
      <w:r>
        <w:t>gegen</w:t>
      </w:r>
    </w:p>
    <w:p>
      <w:r>
        <w:t>Schweizerische Unfallversicherungsanstalt (SUVA), Fluhmattstrasse 1, 6004 Luzern,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den Entscheid des Versicherungsgerichts des Kantons St. Gallen</w:t>
      </w:r>
    </w:p>
    <w:p>
      <w:r>
        <w:t>vom 18. November 2009.</w:t>
      </w:r>
    </w:p>
    <w:p>
      <w:r>
        <w:t>Nach Einsicht</w:t>
      </w:r>
    </w:p>
    <w:p>
      <w:r>
        <w:t>in die Beschwerde des C.________ vom 8. Januar 2010 gegen den Entscheid des Versicherungsgerichts des Kantons St. Gallen vom 18. November 2009,</w:t>
      </w:r>
    </w:p>
    <w:p>
      <w:r>
        <w:t>in die Verfügung des Bundesgerichts vom 11. Januar 2010, mit der C.________ zur Bezahlung eines Kostenvorschusses von Fr. 750.- bis spätestens am 26. Januar 2010 aufgefordert wurde,</w:t>
      </w:r>
    </w:p>
    <w:p>
      <w:r>
        <w:t>in die Verfügung vom 16. Februar 2010, mit welcher C.________ - nach Gewährung einer Fristerstreckung bis 5. Februar 2010 - zur Bezahlung des bisher nicht geleisteten Kostenvorschusses eine nicht erstreckbare Nachfrist bis zum 1. März 2010 gesetzt wurde, ansonsten auf das Rechtsmittel nicht eingetreten werde,</w:t>
      </w:r>
    </w:p>
    <w:p>
      <w:r>
        <w:t>in Erwägung,</w:t>
      </w:r>
    </w:p>
    <w:p>
      <w:r>
        <w:t>dass der Beschwerdeführer den ihm auferlegten Kostenvorschuss auch innerhalb der mit Verfügung vom 16. Februar 2010 angesetzten Nachfrist nicht geleistet hat,</w:t>
      </w:r>
    </w:p>
    <w:p>
      <w:r>
        <w:t>dass deshalb gestützt auf Art. 62 Abs. 3 BGG im vereinfachten Verfahren nach Art. 108 Abs. 1 lit. a BGG auf die Beschwerde nicht einzutreten ist und der Beschwerdeführer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Versicherungsgericht des Kantons St. Gallen und dem Bundesamt für Gesundheit schriftlich mitgeteilt.</w:t>
      </w:r>
    </w:p>
    <w:p>
      <w:r>
        <w:t>Luzern, 12. März 2010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Der Gerichtsschreiber:</w:t>
      </w:r>
    </w:p>
    <w:p>
      <w:r>
        <w:t>Ursprung Batz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