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8C_179/2022 vom 24. März 2022</w:t>
      </w:r>
    </w:p>
    <w:p>
      <w:r>
        <w:t>Bundesgericht, 2022-03-24, DE</w:t>
      </w:r>
    </w:p>
    <w:p>
      <w:r>
        <w:rPr>
          <w:b/>
        </w:rPr>
        <w:t xml:space="preserve">Quelle: </w:t>
      </w:r>
      <w:r>
        <w:t>https://mcp.opencaselaw.ch/entscheid/bger_8C_179_2022</w:t>
      </w:r>
    </w:p>
    <w:p>
      <w:r>
        <w:t>FR: TF 8C_179/2022 du 24 mars 2022</w:t>
      </w:r>
    </w:p>
    <w:p>
      <w:r>
        <w:t>IT: TF 8C_179/2022 del 24 marzo 2022</w:t>
      </w:r>
    </w:p>
    <w:p>
      <w:pPr>
        <w:pStyle w:val="Heading2"/>
      </w:pPr>
      <w:r>
        <w:t>Volltext</w:t>
      </w:r>
    </w:p>
    <w:p>
      <w:r>
        <w:t>Bundesgericht</w:t>
      </w:r>
    </w:p>
    <w:p>
      <w:r>
        <w:t>Tribunal fédéral</w:t>
      </w:r>
    </w:p>
    <w:p>
      <w:r>
        <w:t>Tribunale federale</w:t>
      </w:r>
    </w:p>
    <w:p>
      <w:r>
        <w:t>Tribunal federal</w:t>
      </w:r>
    </w:p>
    <w:p>
      <w:r>
        <w:t>8C_179/2022</w:t>
      </w:r>
    </w:p>
    <w:p>
      <w:r>
        <w:t>Urteil vom 24. März 2022</w:t>
      </w:r>
    </w:p>
    <w:p>
      <w:r>
        <w:t>I. sozialrechtliche Abteilung</w:t>
      </w:r>
    </w:p>
    <w:p>
      <w:r>
        <w:t>Besetzung</w:t>
      </w:r>
    </w:p>
    <w:p>
      <w:r>
        <w:t>Bundesrichter Wirthlin, Präsident,</w:t>
      </w:r>
    </w:p>
    <w:p>
      <w:r>
        <w:t>Gerichtsschreiber Grünvogel.</w:t>
      </w:r>
    </w:p>
    <w:p>
      <w:r>
        <w:t>Verfahrensbeteiligte</w:t>
      </w:r>
    </w:p>
    <w:p>
      <w:r>
        <w:t>A.________,</w:t>
      </w:r>
    </w:p>
    <w:p>
      <w:r>
        <w:t>Beschwerdeführerin,</w:t>
      </w:r>
    </w:p>
    <w:p>
      <w:r>
        <w:t>gegen</w:t>
      </w:r>
    </w:p>
    <w:p>
      <w:r>
        <w:t>IV-Stelle des Kantons Zürich,</w:t>
      </w:r>
    </w:p>
    <w:p>
      <w:r>
        <w:t>Röntgenstrasse 17, 8005 Zürich,</w:t>
      </w:r>
    </w:p>
    <w:p>
      <w:r>
        <w:t>Beschwerdegegnerin.</w:t>
      </w:r>
    </w:p>
    <w:p>
      <w:r>
        <w:t>Gegenstand</w:t>
      </w:r>
    </w:p>
    <w:p>
      <w:r>
        <w:t>Invalidenversicherung (Prozessvoraussetzung),</w:t>
      </w:r>
    </w:p>
    <w:p>
      <w:r>
        <w:t>Beschwerde gegen die Verfügung des Sozialversicherungsgerichts des Kantons Zürich vom 4. Februar 2022 (IV.2022.00070).</w:t>
      </w:r>
    </w:p>
    <w:p>
      <w:r>
        <w:t>Nach Einsicht</w:t>
      </w:r>
    </w:p>
    <w:p>
      <w:r>
        <w:t>in die Beschwerde vom 15. März 2022 gegen die Verfügung des Sozialversicherungsgerichts des Kantons Zürich vom 4. Februar 2022,</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einzugehen und im Einzelnen zu zeigen ist, welche Vorschriften und weshalb sie von der Vorinstanz verletzt worden sind ( BGE 134 V 53 E. 3.3 und 133 IV 286 E. 1.4), während rein appellatorische Kritik nicht genügt (vgl. BGE 137 V 57 E. 1.3 und 136 I 65 E. 1.3.1),</w:t>
      </w:r>
    </w:p>
    <w:p>
      <w:r>
        <w:t>dass auch von Beschwerde führenden Laien erwartet werden darf, auf die vorinstanzliche Begründung konkret einzugehen,</w:t>
      </w:r>
    </w:p>
    <w:p>
      <w:r>
        <w:t>dass die Vorinstanz auf das von der Beschwerdeführerin gestellte Wiedererwägungsgesuch vom 1. Februar 2022 wegen fehlender Zuständigkeit nicht eintrat und in Aussicht stellte, dieses nach Eintritt der Rechtskraft der Nichteintretensverfügung an die IV-Stelle zwecks Entgegennahme als Gesuch um Wiedererwägung der Verfügung vom 26. Mai 2020 zu überweisen,</w:t>
      </w:r>
    </w:p>
    <w:p>
      <w:r>
        <w:t>dass die Beschwerdeführerin darauf nicht ansatzweise eingeht, sondern einzig um Überprüfung der Verfügung vom 26. Mai 2020 ersucht,</w:t>
      </w:r>
    </w:p>
    <w:p>
      <w:r>
        <w:t>dass damit offensichtlich keine hinreichend sachbezogen begründete Beschwerde vorliegt,</w:t>
      </w:r>
    </w:p>
    <w:p>
      <w:r>
        <w:t>dass dies zu einem Nichteintreten auf die Beschwerde im vereinfachten Verfahren nach Art. 108 Abs. 1 lit. b und Abs. 2 BGG führt,</w:t>
      </w:r>
    </w:p>
    <w:p>
      <w:r>
        <w:t>dass in Anwendung von Art. 66 Abs. 1 Satz 2 BGG ausnahmsweise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24. März 2022</w:t>
      </w:r>
    </w:p>
    <w:p>
      <w:r>
        <w:t>Im Namen der I. sozialrechtlichen Abteilung</w:t>
      </w:r>
    </w:p>
    <w:p>
      <w:r>
        <w:t>des Schweizerischen Bundesgerichts</w:t>
      </w:r>
    </w:p>
    <w:p>
      <w:r>
        <w:t>Der Präsident: Wirthlin</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