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8C_178/2015 vom 28. Juli 2015</w:t>
      </w:r>
    </w:p>
    <w:p>
      <w:r>
        <w:t>Bundesgericht, 2015-07-28, DE</w:t>
      </w:r>
    </w:p>
    <w:p>
      <w:r>
        <w:rPr>
          <w:b/>
        </w:rPr>
        <w:t xml:space="preserve">Quelle: </w:t>
      </w:r>
      <w:r>
        <w:t>https://mcp.opencaselaw.ch/entscheid/bger_8C_178_2015</w:t>
      </w:r>
    </w:p>
    <w:p>
      <w:r>
        <w:t>FR: TF 8C_178/2015 du 28 juillet 2015</w:t>
      </w:r>
    </w:p>
    <w:p>
      <w:r>
        <w:t>IT: TF 8C_178/2015 del 28 luglio 2015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140 V 136 E. 1.1 S. 137 f.).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der Unfallversicherung ist das Bundesgericht nicht an die vorinstanzliche Feststellung des rechtserheblichen Sachverhalts gebunden ( Art. 97 Abs. 2 und Art. 105 Abs. 3 BGG ).</w:t>
      </w:r>
    </w:p>
    <w:p>
      <w:r>
        <w:rPr>
          <w:b/>
        </w:rPr>
        <w:t>E. 2.1</w:t>
      </w:r>
    </w:p>
    <w:p>
      <w:r>
        <w:t>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134 V 418 E. 5.2.1 S. 426; 131 V 164 E. 2.1 S. 164; 125 V 413 E. 1a S. 414).</w:t>
      </w:r>
    </w:p>
    <w:p>
      <w:r>
        <w:rPr>
          <w:b/>
        </w:rPr>
        <w:t>E. 2.2</w:t>
      </w:r>
    </w:p>
    <w:p>
      <w:r>
        <w:t>Mit dem Antrag, "die Basler habe die gesetzlichen UVG-Leistungen zu erbringen", stellt die Beschwerdeführerin ein Rechtsbegehren zum Rechtsverhältnis zwischen der Basler und der Versicherten, welches nicht Gegenstand des vorliegenden Verfahrens bildet und in welchem - soweit bekannt - keine Verfügung ergangen ist. Für dieses Rechtsbegehren fehlt es somit an einer Sachurteilsvoraussetzung, weshalb darauf nicht einzutreten ist.</w:t>
      </w:r>
    </w:p>
    <w:p>
      <w:r>
        <w:rPr>
          <w:b/>
        </w:rPr>
        <w:t>E. 3</w:t>
      </w:r>
    </w:p>
    <w:p>
      <w:r>
        <w:t>Streitig und zu prüfen ist, ob die Vaudoise für die nach dem Ereignis vom 8. November 2011 aufgetretenen Beschwerden leistungspflichtig ist und dabei namentlich, ob diese Beschwerden in einem natürlichen Kausalzusammenhang zum Unfallereignis vom 30. Oktober 2008 stehen.</w:t>
      </w:r>
    </w:p>
    <w:p>
      <w:r>
        <w:rPr>
          <w:b/>
        </w:rPr>
        <w:t>E. 3.1</w:t>
      </w:r>
    </w:p>
    <w:p>
      <w:r>
        <w:t>Im kantonalen Entscheid sind die nach der Rechtsprechung für den Anspruch auf Leistungen der obligatorischen Unfallversicherung ( Art. 6 UVG ) geltenden Voraussetzungen des natürlichen Kausalzusammenhangs zwischen dem Unfallereignis und dem eingetretenen Schaden ( BGE 129 V 177 E. 3.1. S. 181), insbesondere bei Rückfällen und Spätfolgen ( BGE 118 V 293 E. 2c S. 296), zutreffend dargelegt worden. Darauf wird verwiesen. Ebenfalls richtig sind die vorinstanzlichen Ausführungen zum Nachweis des Vorliegens eines natürlichen Kausalzusammenhangs mit dem Beweisgrad der überwiegenden Wahrscheinlichkeit ( BGE 134 V 109 E. 9.5 S. 125) sowie zum Beweiswert und zur Beweiswürdigung medizinischer Berichte und Gutachten ( BGE 134 V 231 E. 5.1 S. 232; 125 V 351 E. 3a S. 352 ff., je mit Hinweisen).</w:t>
      </w:r>
    </w:p>
    <w:p>
      <w:r>
        <w:rPr>
          <w:b/>
        </w:rPr>
        <w:t>E. 3.2</w:t>
      </w:r>
    </w:p>
    <w:p>
      <w:r>
        <w:t>Bei der Leistungspflicht der obligatorischen Unfallversicherung gemäss Art. 11 UVV für Rückfälle und Spätfolgen kann der Unfallversicherer - wie die Vorinstanz zutreffend dargelegt hat - nicht auf der Anerkennung des natürlichen und adäquaten Kausalzusammenhanges beim Grundfall oder bei früheren Rückfällen behaftet werden, weil die unfallkausalen Faktoren durch Zeitablauf wegfallen können. Es obliegt dem Leistungsansprecher, das Vorliegen eines natürlichen und adäquaten Kausalzusammenhanges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(SVR 2010 UV Nr. 31 S. 125, 8C_816/2009 E. 6; 2005 MV Nr. 1 S. 1, M 1/02 E. 1.2; Urteil 8C_747/2013 vom 18. März 2014 E. 3.2).</w:t>
      </w:r>
    </w:p>
    <w:p>
      <w:r>
        <w:rPr>
          <w:b/>
        </w:rPr>
        <w:t>E. 4.1</w:t>
      </w:r>
    </w:p>
    <w:p>
      <w:r>
        <w:t>Das kantonale Gericht hat die Auffassung der Vaudoise bestätigt, wonach die nach dem Ereignis vom 8. November 2011 gemeldeten Beschwerden am linken Knie mit überwiegender Wahrscheinlichkeit nicht in einem natürlichen Kausalzusammenhang mit dem Unfallereignis vom 30. Oktober 2008 stünden. Diese Beurteilung beruht auf einer sorgfältigen Würdigung der Sach- und Rechtslage und ist nicht zu beanstanden.</w:t>
      </w:r>
    </w:p>
    <w:p>
      <w:r>
        <w:rPr>
          <w:b/>
        </w:rPr>
        <w:t>E. 4.2</w:t>
      </w:r>
    </w:p>
    <w:p>
      <w:r>
        <w:t>Daran vermögen die Ausführungen in der Beschwerde, die im Wesentlichen bereits im vorinstanzlichen Verfahren vorgebracht worden waren, nichts zu ändern. Die Vaudoise und das kantonale Gericht haben bezüglich der Frage der natürlichen Kausalität zwischen dem Unfallereignis vom 30. Oktober 2008 und den Beschwerden am linken Knie insbesondere auf das Gutachten des Dr. med. D.________ vom 13. Juni 2013 abgestellt, welches - wie die Vorinstanz festgehalten hat und was auch nicht bestritten wird - die Anforderungen der Rechtsprechung an den Beweiswert eines medizinischen Berichts ( BGE 134 V 231 E. 5.1 S. 232; 125 V 351 E. 3a S. 352) erfüllt. Die Einschätzung des Dr. med. D.________, wonach die Problematik am linken Knie nicht überwiegend wahrscheinlich auf den Unfall vom 30. Oktober 2008, sondern als sekundäre Pangonarthrose auf eine seit mehr als 20 Jahren bestehende Knieproblematik zurückzuführen sei, ist schlüssig begründet und wird durch andere Arztberichte grossmehrheitlich bestätigt. So ergab auch die MRT-Untersuchung des linken Knies vom 2. Dezember 2008 laut der Beurteilung des Dr. med. E.________, FMH Radiologie, eine komplexe laterale Meniskusruptur bei fortgeschrittener mukoider Degeneration/Malazie, einen moderaten intraartikulären Erguss sowie eine mittelgradige Chondrodystrophie im Bereich des lateralen Tibiaplateau. Dr. med. C.________ hielt sodann in seiner Stellungnahme vom 7. September 2012 zur unfallbedingten Knieschädigung vom 30. Oktober 2008 fest, es handle sich dabei um eine Kontusion des linken Kniegelenks bei komplexer degenerativ bedingter Meniskusruptur und bereits mittelgradiger Chondropathie am lateralen Tibiaplateau, wobei die fortgeschrittene mukoide Degeneration und Chondromalazie mit komplexer Meniskusläsion als Vorzustand zu beurteilen seien. Der Status quo sine vel ante sei nach dem als Kontusion bezeichneten Unfallmechanismus in der Regel nach zwei bis vier Wochen erreicht. Bei den im Januar 2012 behandelten Kniebeschwerden handle es sich nicht um Folgen des Unfalles vom 30. Oktober 2008, sondern um bereits ausgedehnte vorbestehende degenerative Läsionen. Einen Kausalzusammenhang der nach dem Ereignis vom 8. November 2011 aufgetretenen Kniebeschwerden mit dem Unfallereignis vom 30. Oktober 2008 bejahte lediglich der beratende Arzt der Basler, Dr. med. F.________, im Rahmen einer kurzen Aktenbeurteilung vom 19. April 2012, jedoch ohne substanziierte Begründung. Diese vermag die übrigen ausführlicheren und schlüssigen medizinischen Beurteilungen nicht in Zweifel zu ziehen. Da es angesichts der schlüssigen Aktenlage keiner weiteren Abklärungen bedarf, ist darauf - entgegen dem Eventualbegehren der Beschwerdeführerin - in antizipierter Beweiswürdigung zu verzichten ( BGE 136 I 229 E. 5.3 S. 236).</w:t>
      </w:r>
    </w:p>
    <w:p>
      <w:r>
        <w:rPr>
          <w:b/>
        </w:rPr>
        <w:t>E. 4.3</w:t>
      </w:r>
    </w:p>
    <w:p>
      <w:r>
        <w:t>Soweit die Beschwerdeführerin erneut geltend macht, die Versicherte habe bereits 1992 einen Unfall erlitten und der Vorzustand gehe somit ebenfalls auf ein Unfallereignis zurück, kann sie daraus nichts zu ihren Gunsten ableiten. Wie das kantonale Gericht zutreffend darlegt, hat die Vaudoise als für den Unfall vom 30. Oktober 2008 zuständiger Unfallversicherer abzuklären und darüber zu befinden, ob und wie weit sie aufgrund dieses Ereignisses leistungspflichtig ist. Welche anderen Ursachen ein nach wie vor geklagtes Leiden hat, ist nicht Gegenstand dieses Verfahrens. Im Unterschied zum Urteil 8C_758/2013 vom 14. Februar 2014, mit welchem die Beschwerdeführerin diesbezüglich argumentiert, steht im vorliegenden Fall eben nicht fest, dass die Kniebeschwerden Folgen eines Unfalles sind.</w:t>
      </w:r>
    </w:p>
    <w:p>
      <w:r>
        <w:rPr>
          <w:b/>
        </w:rPr>
        <w:t>E. 4.4</w:t>
      </w:r>
    </w:p>
    <w:p>
      <w:r>
        <w:t>Wenn die Vaudoise und die Vorinstanz zusammenfassend bei dieser medizinischen Aktenlage zum Ergebnis gelangt sind, mit überwiegender Wahrscheinlichkeit bestehe kein natürlicher Kausalzusammenhang zwischen dem Unfallereignis vom 30. Oktober 2008 und den Beschwerden am linken Knie, ist dies nicht zu beanstanden. Das kantonale Gericht hat die Leistungspflicht der Vaudoise somit zu Recht verneint.</w:t>
      </w:r>
    </w:p>
    <w:p>
      <w:r>
        <w:rPr>
          <w:b/>
        </w:rPr>
        <w:t>E. 5</w:t>
      </w:r>
    </w:p>
    <w:p>
      <w:r>
        <w:t>Das Verfahren ist kostenpflichtig ( Art. 65 BGG ). Als unterliegende Partei hat die Beschwerdeführerin die Gerichtskosten zu tragen ( Art. 66 Abs. 1 BGG ). Da sich Versicherer gegenüberstehen, gilt für die Gerichtsgebühr der ordentliche Rahmen nach Art. 65 Abs. 3 BGG , während Art. 65 Abs. 4 lit. a BGG keine Anwendung findet (nicht publ. E. 5 des Urteils BGE 135 V 194 , in: SVR 2009 UV Nr. 35 S. 120, 8C_934/2008; Urteile 8C_494/2013 vom 22. April 2014 E. 6 und 8C_758/2013 vom 14. Februar 2014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