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8C_172/2021 vom 18. Mai 2021</w:t>
      </w:r>
    </w:p>
    <w:p>
      <w:r>
        <w:t>Bundesgericht, 2021-05-18, FR</w:t>
      </w:r>
    </w:p>
    <w:p>
      <w:r>
        <w:rPr>
          <w:b/>
        </w:rPr>
        <w:t xml:space="preserve">Quelle: </w:t>
      </w:r>
      <w:r>
        <w:t>https://mcp.opencaselaw.ch/entscheid/bger_8C_172_2021</w:t>
      </w:r>
    </w:p>
    <w:p>
      <w:r>
        <w:t>FR: TF 8C_172/2021 du 18 mai 2021</w:t>
      </w:r>
    </w:p>
    <w:p>
      <w:r>
        <w:t>IT: TF 8C_172/2021 del 18 maggio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8C_172/2021</w:t>
      </w:r>
    </w:p>
    <w:p>
      <w:r>
        <w:t>Arrêt du 18 mai 2021</w:t>
      </w:r>
    </w:p>
    <w:p>
      <w:r>
        <w:t>Ire Cour de droit social</w:t>
      </w:r>
    </w:p>
    <w:p>
      <w:r>
        <w:t>Composition</w:t>
      </w:r>
    </w:p>
    <w:p>
      <w:r>
        <w:t>M. le Juge fédéral</w:t>
      </w:r>
    </w:p>
    <w:p>
      <w:r>
        <w:t>Abrecht, en qualité de juge unique.</w:t>
      </w:r>
    </w:p>
    <w:p>
      <w:r>
        <w:t>Greffière : Mme Elmiger-Necipoglu.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nationale suisse d'assurance en cas d'accidents (CNA), Fluhmattstrasse 1, 6004 Lucerne,</w:t>
      </w:r>
    </w:p>
    <w:p>
      <w:r>
        <w:t>intimée.</w:t>
      </w:r>
    </w:p>
    <w:p>
      <w:r>
        <w:t>Objet</w:t>
      </w:r>
    </w:p>
    <w:p>
      <w:r>
        <w:t>Assurance-accidents (condition de recevabilité),</w:t>
      </w:r>
    </w:p>
    <w:p>
      <w:r>
        <w:t>recours contre l'arrêt de la Cour de justice de la République et canton de Genève, Chambre des assurances sociales, du 22 décembre 2020 (A/3619/2019).</w:t>
      </w:r>
    </w:p>
    <w:p>
      <w:r>
        <w:t>Considérant :</w:t>
      </w:r>
    </w:p>
    <w:p>
      <w:r>
        <w:t>que le 1er avril 2019, A.________ a annoncé une rechute de l'accident du 31 juillet 2014 à la Caisse nationale d'assurance suisse en cas d'accidents (CNA),</w:t>
      </w:r>
    </w:p>
    <w:p>
      <w:r>
        <w:t>que par décision du 19 juin 2019, confirmée sur opposition le 30 août 2019, la CNA a considéré que l'état de l'épaule gauche ne s'était pas aggravé depuis la décision du 22 décembre 2015, par laquelle elle avait nié le droit à une rente d'invalidité,</w:t>
      </w:r>
    </w:p>
    <w:p>
      <w:r>
        <w:t>que A.________ a déféré la décision sur opposition du 30 août 2019 devant la Chambre des assurances sociales de la Cour de Justice de de la République et canton de Genève (ci-après: la cour cantonale),</w:t>
      </w:r>
    </w:p>
    <w:p>
      <w:r>
        <w:t>que par arrêt du 22 décembre 2020, la cour cantonale a rejeté son recours,</w:t>
      </w:r>
    </w:p>
    <w:p>
      <w:r>
        <w:t>que A.________ interjette un recours en matière de droit public contre cet arrêt,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que selon l' art. 42 al. 1 et 2 LTF , le recours doit indiquer, entre autres exigences, les conclusions, les motifs et les moyens de preuve, en exposant en quoi l'acte attaqué est contraire au droit,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que l'on comprenne clairement, à la lecture de son exposé, quelles règles de droit auraient été, selon elle, transgressées par la juridiction précédente ( ATF 143 II 283 consid. 1.2.2; 142 III 364 consid. 2.4; 140 III 86 consid. 2),</w:t>
      </w:r>
    </w:p>
    <w:p>
      <w:r>
        <w:t>qu'en l'espèce, le recourant se contente de solliciter l'octroi d'une rente entière d'invalidité, en faisant valoir que l'état de son épaule gauche se serait aggravé,</w:t>
      </w:r>
    </w:p>
    <w:p>
      <w:r>
        <w:t>que dans son écriture, il critique uniquement la décision de la CNA,</w:t>
      </w:r>
    </w:p>
    <w:p>
      <w:r>
        <w:t>que ce faisant, il ne discute pas la motivation de l'arrêt attaqué et n'explique pas en quoi celui-ci violerait le droit ou résulterait d'une constatation incomplète ou erronée des faits ( art. 97 al. 2 LTF ),</w:t>
      </w:r>
    </w:p>
    <w:p>
      <w:r>
        <w:t>que le recours ne répond dès lors manifestement pas aux exigences de motivation de l' art. 42 al. 1 et 2 LTF et doit être déclaré irrecevable,</w:t>
      </w:r>
    </w:p>
    <w:p>
      <w:r>
        <w:t>qu'au regard des circonstances, il y a exceptionnellement lieu de renoncer à percevoir des frais judiciaires (art. 66 al. 1, 2e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 la santé publique.</w:t>
      </w:r>
    </w:p>
    <w:p>
      <w:r>
        <w:t>Lucerne, le 18 mai 2021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La Greffière : Elmiger-Necipoglu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