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8C_16/2011 vom 4. Februar 2011</w:t>
      </w:r>
    </w:p>
    <w:p>
      <w:r>
        <w:t>Bundesgericht, 2011-02-04, DE</w:t>
      </w:r>
    </w:p>
    <w:p>
      <w:r>
        <w:rPr>
          <w:b/>
        </w:rPr>
        <w:t xml:space="preserve">Quelle: </w:t>
      </w:r>
      <w:r>
        <w:t>https://mcp.opencaselaw.ch/entscheid/bger_8C_16_2011</w:t>
      </w:r>
    </w:p>
    <w:p>
      <w:r>
        <w:t>FR: TF 8C_16/2011 du 4 février 2011</w:t>
      </w:r>
    </w:p>
    <w:p>
      <w:r>
        <w:t>IT: TF 8C_16/2011 del 4 febbraio 2011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8C_16/2011</w:t>
      </w:r>
    </w:p>
    <w:p>
      <w:r>
        <w:t>Urteil vom 4. Februar 2011</w:t>
      </w:r>
    </w:p>
    <w:p>
      <w:r>
        <w:t>I. sozialrechtliche Abteilung</w:t>
      </w:r>
    </w:p>
    <w:p>
      <w:r>
        <w:t>Besetzung</w:t>
      </w:r>
    </w:p>
    <w:p>
      <w:r>
        <w:t>Bundesrichter Ursprung, Präsident,</w:t>
      </w:r>
    </w:p>
    <w:p>
      <w:r>
        <w:t>Gerichtsschreiber Batz.</w:t>
      </w:r>
    </w:p>
    <w:p>
      <w:r>
        <w:t>Verfahrensbeteiligte</w:t>
      </w:r>
    </w:p>
    <w:p>
      <w:r>
        <w:t>M.________</w:t>
      </w:r>
    </w:p>
    <w:p>
      <w:r>
        <w:t>vertreten durch Rechtsanwältin Evalotta Samuelsson,</w:t>
      </w:r>
    </w:p>
    <w:p>
      <w:r>
        <w:t>Beschwerdeführer,</w:t>
      </w:r>
    </w:p>
    <w:p>
      <w:r>
        <w:t>gegen</w:t>
      </w:r>
    </w:p>
    <w:p>
      <w:r>
        <w:t>Schweizerische Unfallversicherungsanstalt (SUVA), Fluhmattstrasse 1, 6004 Luzern,</w:t>
      </w:r>
    </w:p>
    <w:p>
      <w:r>
        <w:t>Beschwerdegegnerin.</w:t>
      </w:r>
    </w:p>
    <w:p>
      <w:r>
        <w:t>Gegenstand</w:t>
      </w:r>
    </w:p>
    <w:p>
      <w:r>
        <w:t>Unfallversicherung (Prozessvoraussetzung),</w:t>
      </w:r>
    </w:p>
    <w:p>
      <w:r>
        <w:t>Beschwerde gegen den Entscheid des Sozialversicherungsgerichts des Kantons Zürich vom 31. Oktober 2010.</w:t>
      </w:r>
    </w:p>
    <w:p>
      <w:r>
        <w:t>Nach Einsicht</w:t>
      </w:r>
    </w:p>
    <w:p>
      <w:r>
        <w:t>in die Beschwerde vom 10. Januar 2011 gegen den gemäss postamtlicher Bescheinigung am 22. November 2010 zugestellten Entscheid des Sozialversicherungsgerichts des Kantons Zürich vom 31. Oktober 2010,</w:t>
      </w:r>
    </w:p>
    <w:p>
      <w:r>
        <w:t>in Erwägung,</w:t>
      </w:r>
    </w:p>
    <w:p>
      <w:r>
        <w:t>dass Beschwerden gegen Entscheide - von hier nicht zutreffenden Ausnahmen abgesehen - innert 30 Tagen nach der Eröffnung der vollständigen Ausfertigung beim Bundesgericht einzureichen sind ( Art. 100 Abs. 1 BGG ), ansonsten der angefochtene Entscheid in Rechtskraft erwächst mit der Wirkung, dass das Bundesgericht auf eine verspätet eingereichte Beschwerde nicht eintreten darf ( BGE 132 II 153 , 124 V 400 E. 1a S. 401),</w:t>
      </w:r>
    </w:p>
    <w:p>
      <w:r>
        <w:t>dass der angefochtene Entscheid vom 31. Oktober 2010 der Rechtsvertreterin des Beschwerdeführers gemäss eigener Darstellung in der Beschwerde und laut postamtlicher Bescheinigung am 22. November 2010 zugestellt wurde,</w:t>
      </w:r>
    </w:p>
    <w:p>
      <w:r>
        <w:t>dass daher die Frist zur Einreichung der Beschwerde in öffentlich-rechtlichen Angelegenheiten ( Art. 100 Abs. 1 BGG ) unter Berücksichtigung des Fristenstillstands ( Art. 46 Abs. 1 lit. c BGG ) am 7. Januar 2011 endete,</w:t>
      </w:r>
    </w:p>
    <w:p>
      <w:r>
        <w:t>dass die Einreichung der vorliegenden Beschwerde jedoch erst am 10. Januar 2011 (Postaufgabe) und somit verspätet erfolgte,</w:t>
      </w:r>
    </w:p>
    <w:p>
      <w:r>
        <w:t>dass demnach auf die - offensichtlich unzulässige - Beschwerde nicht eingetreten werden kann, zumal keine Gründe dargetan worden sind, welche zu einer Wiederherstellung der versäumten Rechtsmittelfrist zu führen vermöchten ( Art. 50 Abs. 1 BGG ),</w:t>
      </w:r>
    </w:p>
    <w:p>
      <w:r>
        <w:t>dass deshalb die Beschwerde im vereinfachten Verfahren nach Art. 108 Abs. 1 lit. a BGG zu erledigen ist und der Beschwerdeführer gemäss Art. 66 Abs. 1 BGG kostenpflichtig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300.- werden dem Beschwerdeführer auferlegt.</w:t>
      </w:r>
    </w:p>
    <w:p>
      <w:r>
        <w:t>3.</w:t>
      </w:r>
    </w:p>
    <w:p>
      <w:r>
        <w:t>Dieses Urteil wird den Parteien, dem Sozialversicherungsgericht des Kantons Zürich und dem Bundesamt für Gesundheit schriftlich mitgeteilt.</w:t>
      </w:r>
    </w:p>
    <w:p>
      <w:r>
        <w:t>Luzern, 4. Februar 2011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Der Gerichtsschreiber:</w:t>
      </w:r>
    </w:p>
    <w:p>
      <w:r>
        <w:t>Ursprung Batz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