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169/2018 vom 31. August 2018</w:t>
      </w:r>
    </w:p>
    <w:p>
      <w:r>
        <w:t>Bundesgericht, 2018-08-31, DE</w:t>
      </w:r>
    </w:p>
    <w:p>
      <w:r>
        <w:rPr>
          <w:b/>
        </w:rPr>
        <w:t xml:space="preserve">Quelle: </w:t>
      </w:r>
      <w:r>
        <w:t>https://mcp.opencaselaw.ch/entscheid/bger_8C_169_2018</w:t>
      </w:r>
    </w:p>
    <w:p>
      <w:r>
        <w:t>FR: TF 8C 169/2018 du 31 août 2018</w:t>
      </w:r>
    </w:p>
    <w:p>
      <w:r>
        <w:t>IT: TF 8C 169/2018 del 31 agosto 2018</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Rechtsprechung zum Beweiswert von Arztberichten im Allgemeinen ( BGE 125 V 351 E. 3a und 3b/bb         S. 352 f.) und von Feststellungen versicherungsinterner Arztpersonen im Besonderen ( BGE 135 V 465 ) richtig dargelegt. Darauf wird verwiesen. Zu ergänzen ist, dass die vom Versicherer einmal anerkannte Leistungspflicht erst entfällt, wenn dieser nachweist, dass der (krankhafte) Gesundheitszustand erreicht ist, wie er unmittelbar vor dem Unfall bestanden hat (Status quo ante) oder wie er sich nach dem schicksalsmässigen Verlauf eines krankhaften Vorzustandes auch ohne Unfall früher oder später eingestellt hätte (Status quo sine; SVR 2011 UV Nr. 4 S. 12, 8C_901/2009 E. 3.2; RKUV 1994 Nr. U 206      S. 328 f., U 180/93 E. 3b mit Hinweisen).</w:t>
      </w:r>
    </w:p>
    <w:p>
      <w:r>
        <w:rPr>
          <w:b/>
        </w:rPr>
        <w:t>E. 3.1</w:t>
      </w:r>
    </w:p>
    <w:p>
      <w:r>
        <w:t>Streitig und zu prüfen ist, ob die vom kantonalen Gericht bestätigte Einstellung der Leistungen aus dem Unfall der Beschwerdeführerin vom 22. Oktober 2015 per 30. April 2016 vor Bundesrecht standhält. In diesem Rahmen ist einzig noch die Unfallkausalität ihrer Schulterbeschwerden links umstritten.</w:t>
      </w:r>
    </w:p>
    <w:p>
      <w:r>
        <w:rPr>
          <w:b/>
        </w:rPr>
        <w:t>E. 3.2</w:t>
      </w:r>
    </w:p>
    <w:p>
      <w:r>
        <w:t>Das kantonale Gericht kam in einlässlicher Würdigung der Beurteilungen des Suva-Kreisarztes Dr. med. C.________, Facharzt Orthopädische Chirurgie und Traumatologie des Bewegungsapparates, vom 17. März 2017 und der Dr. med. D.________, Fachärztin für Chirurgie FMH, Suva Versicherungsmedizin, vom 13. Juni 2017 zum Schluss, der Unfall der Beschwerdeführerin vom 22. Oktober 2015 habe zu einer Kontusion ihrer linken Schulter mit dokumentiertem Hämatom im Bereich des mittleren Oberarms links geführt. Es sei allgemein bekannt, dass eine Kontusion innerhalb von sechs Monaten folgenlos ausheile. Der Unfall habe nicht zu objektivierbaren strukturellen Läsionen im Bereich der linken Schulter geführt. Der Status quo sine sei spätestens am 22. April 2016 erreicht worden.</w:t>
      </w:r>
    </w:p>
    <w:p>
      <w:r>
        <w:rPr>
          <w:b/>
        </w:rPr>
        <w:t>E. 4</w:t>
      </w:r>
    </w:p>
    <w:p>
      <w:r>
        <w:t>Die Beschwerdeführerin beruft sich neu auf einen Bericht des Assistenzarztes E.________, Spital B.________, vom 11. Februar 2018. Hierbei handelt es sich, da erst nach dem angefochtenen Gerichtsentscheid vom 20. Dezember 2017 entstanden, um ein unzulässiges echtes Novum ( Art. 99 Abs. 1 BGG ; BGE 139 III 120 E. 3.1.2   S. 123; Urteil 8C_384/2017 vom 8. November 2017 E. 4). Nicht zu folgen ist demnach auch dem Antrag der Beschwerdeführerin, es sei eine Erkundigung bei PD Dr. med. F.________, Spital B.________, einzuholen, falls das Gericht ergänzende Fragen zu diesem Bericht habe oder zum Schluss kommen sollte, dieser hätte ihn mit unterzeichnen sollen.</w:t>
      </w:r>
    </w:p>
    <w:p>
      <w:r>
        <w:rPr>
          <w:b/>
        </w:rPr>
        <w:t>E. 5</w:t>
      </w:r>
    </w:p>
    <w:p>
      <w:r>
        <w:t>Die Beschwerdeführerin bringt vor, im Radiology Report des Spitals G.________, betreffend die MRI/Schulterarthro links vom 26. Januar 2016 seien bildgebende strukturelle und objektivierbare Läsionen an der linken Schulter, insbesondere ein "Kapselriss im kaudalen Umfang" erhoben worden. Die Vorinstanz hat gestützt auf die Beurteilung der Dr. med. D.________ vom 13. Juni 2017 eingehend und nachvollziehbar begründet, dass der Kapselriss - der im besagten Bericht vom 26. Januar 2016 bloss als möglicherweise bestehend erachtet wurde - nicht bestätigt werden könne. Die Versicherte bringt keine substanziierten Einwände vor, die an dieser Einschätzung etwas zu ändern vermöchten. Nach dem im Sozialversicherungsprozess geltenden Beweisgrad der überwiegenden Wahrscheinlichkeit ist ein bestimmter Sachverhalt insbesondere nicht bereits dann bewiesen, wenn er bloss möglich ist ( BGE 138 V 218 E. 6 S. 221).</w:t>
      </w:r>
    </w:p>
    <w:p>
      <w:r>
        <w:rPr>
          <w:b/>
        </w:rPr>
        <w:t>E. 6</w:t>
      </w:r>
    </w:p>
    <w:p>
      <w:r>
        <w:t>Die Beschwerdeführerin macht weiter geltend, bei ihr lägen eine Partialruptur der Bizepssehne und eine SLAP-Läsion II vor, die unfallkausal seien.</w:t>
      </w:r>
    </w:p>
    <w:p>
      <w:r>
        <w:rPr>
          <w:b/>
        </w:rPr>
        <w:t>E. 6.1</w:t>
      </w:r>
    </w:p>
    <w:p>
      <w:r>
        <w:t>Die Vorinstanz hat aufgrund der Beurteilungen der Dres. med. C.________ vom 17. März 2017 und D.________ vom 13. Juni 2017 einlässlich und schlüssig dargetan, weshalb diese Pathologien nicht natürlich kausal - auch nicht im Sinne einer Teilkausalität (vgl. BGE BGE 134 V 109 E. 9.5 S. 125 f.) - auf den Unfall vom 22. Oktober 2015 zurückzuführen seien. Weiter hat sie erwogen, es sei unbestritten, dass im Unfallzeitpunkt ein Vorzustand an der linken Schulter der Beschwerdeführerin bestanden habe. Die nach dem Unfall und nach der Operation vom 30. Mai 2016 erhobenen Befunde und Diagnosen seien von den Suva-Ärzten gut nachvollziehbar als nicht unfallkausal qualifiziert worden. Es spreche somit nicht gegen die Beweiskraft ihrer Schlussfolgerungen, wenn ihnen die Bildaufnahmen seit 2008 nicht vorgelegen hätten.</w:t>
      </w:r>
    </w:p>
    <w:p>
      <w:r>
        <w:rPr>
          <w:b/>
        </w:rPr>
        <w:t>E. 6.2</w:t>
      </w:r>
    </w:p>
    <w:p>
      <w:r>
        <w:t>Auch hiergegen erhebt die Beschwerdeführerin keine substanziierten stichhaltigen Einwände. Unbehelflich ist ihr erneutes Vorbringen, die Beurteilungen der Dres. med. C.________ und D.________ seien nicht überzeugend, da sie ohne Beizug der ab 2008 bis zum Unfall vom 22. Oktober 2015 bestehenden Bildaufnahmen (Röntgenbilder, CT und MRI) erfolgt seien. Denn sie benennt keine konkreten Arztberichte aus diesem Zeitraum, welche die Beurteilungen der beiden Arztpersonen der Suva in Frage stellen würden (vgl. auch Urteil 8C_71/2017 vom 20. April 2017 E. 7).</w:t>
      </w:r>
    </w:p>
    <w:p>
      <w:r>
        <w:rPr>
          <w:b/>
        </w:rPr>
        <w:t>E. 6.3</w:t>
      </w:r>
    </w:p>
    <w:p>
      <w:r>
        <w:t>Die Beschwerdeführerin rügt, die Suva-Ärzte seien nicht genügend unabhängig. Dies zeige sich daran, dass sich der Deltoideus-Ansatz laut der Beurteilung der Dr. med. D.________ auf der Mitte des Oberarmknochens und somit weit weg von den Schultergelenksstrukturen befinde. Demgegenüber gehe aus der Wikipedia-Grafik hervor, dass der Deltoideus-Muskel direkt auf der Schulter liege. Trotz solcher Widersprüche habe die Vorinstanz die Ausführungen der versicherungsinternen Ärzte für gut nachvollziehbar erklärt. Abgesehen davon, dass es sich bei auf Wikipedia fachlichen Informationen nicht um verlässliche medizinische Entscheidgrundlagen handelt (Urteil 5A_623/2016 vom 24. Mai 2017 E. 2.3.1 mit Hinweisen), kann sie daraus nichts zu ihren Gunsten ableiten. Denn der Ansatz des Deltoideus-Muskels liegt im Oberarmknochen, wie auch im entsprechenden Wikipedia-Artikel ausgeführt wird. Im Übrigen beschrieb Dr. med. D.________ mit dem Deltoideus-Ansatz einzig die Lage des lokalen Hämatoms der Versicherten, das als unfallkausal anerkannt wurde.</w:t>
      </w:r>
    </w:p>
    <w:p>
      <w:r>
        <w:rPr>
          <w:b/>
        </w:rPr>
        <w:t>E. 6.4</w:t>
      </w:r>
    </w:p>
    <w:p>
      <w:r>
        <w:t>Die Beschwerdeführerin wendet ein, nicht überzeugend sei entgegen der Vorinstanz die Auffassung der Dr. med. D.________, beim Ereignis vom 22. Oktober 2015 könne kein Kompressions- oder Traktionsmechanismus (z.B. Sturz auf den ausgestreckten Arm oder Schultergelenkssprengung höheren Ausmasses) vorliegen, weil bei einer Ohnmacht automatisch eine Erschlaffung des Muskeltonus stattgefunden habe. Auch dieser Einwand ist nicht stichhaltig. Denn ausschlaggebend für die Kausalitätsbeurteilung ist letztlich nicht der Unfallmechanismus, sondern sind die gesicherten Befunde und Diagnosen, mit denen sich Dr. med. D.________ bei ihrer Beurteilung eingehend auseinandergesetzt hat.</w:t>
      </w:r>
    </w:p>
    <w:p>
      <w:r>
        <w:rPr>
          <w:b/>
        </w:rPr>
        <w:t>E. 7</w:t>
      </w:r>
    </w:p>
    <w:p>
      <w:r>
        <w:t>Insgesamt ist dem kantonalen Gericht beizupflichten, dass keine auch nur geringen Zweifel an den Aktenbeurteilungen der Dres. med. C.________ vom 17. März 2017 und D.________ vom 13. Juni 2017 bestehen (vgl. BGE 135 V 465 ). Der vorinstanzliche Entscheid erweist sich somit nicht als bundesrechtswidrig. Da von weiteren Abklärungen keine entscheidrelevanten Ergebnisse zu erwarten sind, durfte das kantonale Gericht darauf verzichten. Dies verstösst weder gegen den Untersuchungsgrundsatz ( Art. 61 lit. c ATSG ) noch gegen den Anspruch auf rechtliches Gehör bzw. Beweisabnahme ( Art. 29 Abs. 2 BV ) oder das Gebot eines fairen Verfahrens nach Art. 9 BV bzw. Art. 6 Ziff. 1 EMRK (antizipierte Beweiswürdigung; BGE 136 I 229 E. 5.3 S. 236; Urteil 8C_733/2017 vom 29. März 2018 E. 4.4).</w:t>
      </w:r>
    </w:p>
    <w:p>
      <w:r>
        <w:rPr>
          <w:b/>
        </w:rPr>
        <w:t>E. 8</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