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8C_161/2010 vom 21. Juni 2010</w:t>
      </w:r>
    </w:p>
    <w:p>
      <w:r>
        <w:t>Bundesgericht, 2010-06-21, DE</w:t>
      </w:r>
    </w:p>
    <w:p>
      <w:r>
        <w:rPr>
          <w:b/>
        </w:rPr>
        <w:t xml:space="preserve">Quelle: </w:t>
      </w:r>
      <w:r>
        <w:t>https://mcp.opencaselaw.ch/entscheid/bger_8C_161_2010</w:t>
      </w:r>
    </w:p>
    <w:p>
      <w:r>
        <w:t>FR: TF 8C_161/2010 du 21 juin 2010</w:t>
      </w:r>
    </w:p>
    <w:p>
      <w:r>
        <w:t>IT: TF 8C_161/2010 del 21 giugno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8C_161/2010</w:t>
      </w:r>
    </w:p>
    <w:p>
      <w:r>
        <w:t>Verfügung vom 21. Juni 2010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Lanz.</w:t>
      </w:r>
    </w:p>
    <w:p>
      <w:r>
        <w:t>Verfahrensbeteiligte</w:t>
      </w:r>
    </w:p>
    <w:p>
      <w:r>
        <w:t>Schweizerische National-</w:t>
      </w:r>
    </w:p>
    <w:p>
      <w:r>
        <w:t>Versicherungs-Gesellschaft AG,</w:t>
      </w:r>
    </w:p>
    <w:p>
      <w:r>
        <w:t>Steinengraben 41, 4003 Basel,</w:t>
      </w:r>
    </w:p>
    <w:p>
      <w:r>
        <w:t>vertreten durch Advokat Dr. Matthias Schnyder,</w:t>
      </w:r>
    </w:p>
    <w:p>
      <w:r>
        <w:t>Beschwerdeführerin,</w:t>
      </w:r>
    </w:p>
    <w:p>
      <w:r>
        <w:t>gegen</w:t>
      </w:r>
    </w:p>
    <w:p>
      <w:r>
        <w:t>H.________, vertreten durch</w:t>
      </w:r>
    </w:p>
    <w:p>
      <w:r>
        <w:t>Rechtsanwalt Manfred Dähler, Advokaturbüro Dähler &amp; Lippuner,</w:t>
      </w:r>
    </w:p>
    <w:p>
      <w:r>
        <w:t>Beschwerdegegnerin.</w:t>
      </w:r>
    </w:p>
    <w:p>
      <w:r>
        <w:t>Gegenstand</w:t>
      </w:r>
    </w:p>
    <w:p>
      <w:r>
        <w:t>Unfallversicherung,</w:t>
      </w:r>
    </w:p>
    <w:p>
      <w:r>
        <w:t>Beschwerde gegen den Entscheid des Versicherungsgerichts des Kantons St. Gallen</w:t>
      </w:r>
    </w:p>
    <w:p>
      <w:r>
        <w:t>vom 11. Januar 2010.</w:t>
      </w:r>
    </w:p>
    <w:p>
      <w:r>
        <w:t>Nach Einsicht</w:t>
      </w:r>
    </w:p>
    <w:p>
      <w:r>
        <w:t>in das Schreiben vom 11. Juni 2010, worin die Schweizerische National-Versicherungs-Gesellschaft AG die Beschwerde vom 16. Februar 2010 gegen den Entscheid des Versicherungsgerichts des Kantons St. Gallen vom 11. Januar 2010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 und die Beschwerdeführerin nach Art. 66 Abs. 1 und 3 BGG kostenpflichtig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 Verfügung wird den Parteien, dem Versicherungsgericht des Kantons St. Gallen und dem Bundesamt für Gesundheit schriftlich mitgeteilt.</w:t>
      </w:r>
    </w:p>
    <w:p>
      <w:r>
        <w:t>Luzern, 21. Juni 2010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