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8C_15/2018 vom 22. Januar 2018</w:t>
      </w:r>
    </w:p>
    <w:p>
      <w:r>
        <w:t>Bundesgericht, 2018-01-22, DE</w:t>
      </w:r>
    </w:p>
    <w:p>
      <w:r>
        <w:rPr>
          <w:b/>
        </w:rPr>
        <w:t xml:space="preserve">Quelle: </w:t>
      </w:r>
      <w:r>
        <w:t>https://mcp.opencaselaw.ch/entscheid/bger_8C_15_2018</w:t>
      </w:r>
    </w:p>
    <w:p>
      <w:r>
        <w:t>FR: TF 8C_15/2018 du 22 janvier 2018</w:t>
      </w:r>
    </w:p>
    <w:p>
      <w:r>
        <w:t>IT: TF 8C_15/2018 del 22 gennaio 2018</w:t>
      </w:r>
    </w:p>
    <w:p>
      <w:pPr>
        <w:pStyle w:val="Heading2"/>
      </w:pPr>
      <w:r>
        <w:t>Volltext</w:t>
      </w:r>
    </w:p>
    <w:p>
      <w:r>
        <w:t>Bundesgericht</w:t>
      </w:r>
    </w:p>
    <w:p>
      <w:r>
        <w:t>Tribunal fédéral</w:t>
      </w:r>
    </w:p>
    <w:p>
      <w:r>
        <w:t>Tribunale federale</w:t>
      </w:r>
    </w:p>
    <w:p>
      <w:r>
        <w:t>Tribunal federal</w:t>
      </w:r>
    </w:p>
    <w:p>
      <w:r>
        <w:t>8C_15/2018</w:t>
      </w:r>
    </w:p>
    <w:p>
      <w:r>
        <w:t>Urteil vom 22. Januar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Michael Brülhart,</w:t>
      </w:r>
    </w:p>
    <w:p>
      <w:r>
        <w:t>Beschwerdeführer,</w:t>
      </w:r>
    </w:p>
    <w:p>
      <w:r>
        <w:t>gegen</w:t>
      </w:r>
    </w:p>
    <w:p>
      <w:r>
        <w:t>Sozialamt des Kantons Zürich, Schaffhauserstrasse 78, 8057 Zürich,</w:t>
      </w:r>
    </w:p>
    <w:p>
      <w:r>
        <w:t>Beschwerdegegner.</w:t>
      </w:r>
    </w:p>
    <w:p>
      <w:r>
        <w:t>Gegenstand</w:t>
      </w:r>
    </w:p>
    <w:p>
      <w:r>
        <w:t>Sozialhilfe (Prozessvoraussetzung),</w:t>
      </w:r>
    </w:p>
    <w:p>
      <w:r>
        <w:t>Beschwerde gegen den Entscheid des Verwaltungsgerichts des Kantons Zürich</w:t>
      </w:r>
    </w:p>
    <w:p>
      <w:r>
        <w:t>vom 27. Oktober 2017 (VB.2017.00299).</w:t>
      </w:r>
    </w:p>
    <w:p>
      <w:r>
        <w:t>Nach Einsicht</w:t>
      </w:r>
    </w:p>
    <w:p>
      <w:r>
        <w:t>in die Beschwerde vom 5. Januar 2018 gegen den Entscheid des Verwaltungsgerichts des Kantons Zürich vom 27. Oktober 2017,</w:t>
      </w:r>
    </w:p>
    <w:p>
      <w:r>
        <w:t>in Erwägung,</w:t>
      </w:r>
    </w:p>
    <w:p>
      <w:r>
        <w:t>dass die Frage im Streit steht, ob dem vom Beschwerdeführer am 30. Januar 2017 unterzeichneten Merkblatt des kantonalen Sozialamtes Verfügungscharakter zukommt,</w:t>
      </w:r>
    </w:p>
    <w:p>
      <w:r>
        <w:t>dass darin die in kantonalen Unterkünften untergebrachten Personen angewiesen sind, an einer nach Weisung der Zentrumsleitung täglich jeweils am Vormittag und am Abend stattfindenden Anwesenheitskontrolle teilzunehmen,</w:t>
      </w:r>
    </w:p>
    <w:p>
      <w:r>
        <w:t>dass für den Fall der Missachtung dieser Weisung das Nichtausrichten des für den betreffenden Tag ansonsten ausbezahlten Geldbetrags (für die Bestreitung des Lebensunterhaltes) in Aussicht gestellt wird,</w:t>
      </w:r>
    </w:p>
    <w:p>
      <w:r>
        <w:t>dass mit anderen Worten mit der Weisung keine unmittelbare Kürzung oder Verweigerung der Sozialhilfeunterstützung einhergeht, weshalb dem Beschwerdeführer zum gegenwärtigen Zeitpunkt der Gang zum Bundesgericht ungeachtet dessen, ob dem fraglichen Merkblatt überhaupt Verfügungscharakter zukommt, offensichtlich verwehrt ist,</w:t>
      </w:r>
    </w:p>
    <w:p>
      <w:r>
        <w:t>dass nämlich Entscheide über Weisungen der Sozialhilfebehörden, deren Nichtbefolgung zu einer Leistungsreduktion führen könnte, als Zwischenentscheide im Sinne von Art. 93 BGG gelten, die vor Bundesgericht nur unter engen, in dieser Bestimmung abschliessend aufgezählten, vorliegend nicht gegebenen Voraussetzungen selbstständig anfechtbar sind,</w:t>
      </w:r>
    </w:p>
    <w:p>
      <w:r>
        <w:t>dass dem Beschwerdeführer hingegen gegen den später allenfalls ausgesprochenen Leistungskürzungsentscheid der Weg zum Bundesgericht offenstehen wird (für Näheres siehe etwa die Urteile 8C_861/2017 vom 13. Dezember 2017, 8C_492/2017 vom 6. Dezember 2017, 8C_686/2017 vom 4. Oktober 2017 oder 8C_489/2017 und 8C_490/2017, jeweils vom 28. Juli 2017),</w:t>
      </w:r>
    </w:p>
    <w:p>
      <w:r>
        <w:t>dass deshalb im vereinfachten Verfahren nach Art. 108 Abs. 1 lit. a BGG auf die Beschwerde nicht einzutreten ist,</w:t>
      </w:r>
    </w:p>
    <w:p>
      <w:r>
        <w:t>dass dabei das Gesuch um unentgeltliche Rechtspflege wegen aussichtsloser Beschwerdeführung gemäss Art. 64 Abs. 1 BGG abzuweisen ist,</w:t>
      </w:r>
    </w:p>
    <w:p>
      <w:r>
        <w:t>dass die Gerichtskosten ausgangsgemäss dem Beschwerdeführer zu überbinden sind ( Art. 66 Abs. 1 Satz 1 BGG ),</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dem Verwaltungsgericht des Kantons Zürich und der Sicherheitsdirektion des Kantons Zürich schriftlich mitgeteilt.</w:t>
      </w:r>
    </w:p>
    <w:p>
      <w:r>
        <w:t>Luzern, 22.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