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8C_137/2016 vom 1. März 2016</w:t>
      </w:r>
    </w:p>
    <w:p>
      <w:r>
        <w:t>Bundesgericht, 2016-03-01, FR</w:t>
      </w:r>
    </w:p>
    <w:p>
      <w:r>
        <w:rPr>
          <w:b/>
        </w:rPr>
        <w:t xml:space="preserve">Quelle: </w:t>
      </w:r>
      <w:r>
        <w:t>https://mcp.opencaselaw.ch/entscheid/bger_8C_137_2016</w:t>
      </w:r>
    </w:p>
    <w:p>
      <w:r>
        <w:t>FR: TF 8C_137/2016 du 1 mars 2016</w:t>
      </w:r>
    </w:p>
    <w:p>
      <w:r>
        <w:t>IT: TF 8C_137/2016 del 1 marzo 2016</w:t>
      </w:r>
    </w:p>
    <w:p>
      <w:pPr>
        <w:pStyle w:val="Heading2"/>
      </w:pPr>
      <w:r>
        <w:t>Volltext</w:t>
      </w:r>
    </w:p>
    <w:p>
      <w:r>
        <w:t>Bundesgericht</w:t>
      </w:r>
    </w:p>
    <w:p>
      <w:r>
        <w:t>Tribunal fédéral</w:t>
      </w:r>
    </w:p>
    <w:p>
      <w:r>
        <w:t>Tribunale federale</w:t>
      </w:r>
    </w:p>
    <w:p>
      <w:r>
        <w:t>Tribunal federal</w:t>
      </w:r>
    </w:p>
    <w:p>
      <w:r>
        <w:t>{T 0/2}</w:t>
      </w:r>
    </w:p>
    <w:p>
      <w:r>
        <w:t>8C_137/2016</w:t>
      </w:r>
    </w:p>
    <w:p>
      <w:r>
        <w:t>Arrêt du 1er mars 2016</w:t>
      </w:r>
    </w:p>
    <w:p>
      <w:r>
        <w:t>Ire Cour de droit social</w:t>
      </w:r>
    </w:p>
    <w:p>
      <w:r>
        <w:t>Composition</w:t>
      </w:r>
    </w:p>
    <w:p>
      <w:r>
        <w:t>M. le Juge fédéral Frésard, en qualité de juge unique.</w:t>
      </w:r>
    </w:p>
    <w:p>
      <w:r>
        <w:t>Greffier : M. Beauverd.</w:t>
      </w:r>
    </w:p>
    <w:p>
      <w:r>
        <w:t>Participants à la procédure</w:t>
      </w:r>
    </w:p>
    <w:p>
      <w:r>
        <w:t>A.________,</w:t>
      </w:r>
    </w:p>
    <w:p>
      <w:r>
        <w:t>recourant,</w:t>
      </w:r>
    </w:p>
    <w:p>
      <w:r>
        <w:t>contre</w:t>
      </w:r>
    </w:p>
    <w:p>
      <w:r>
        <w:t>Caisse cantonale de chômage, Division juridique, rue Caroline 9bis, 1014 Lausanne,</w:t>
      </w:r>
    </w:p>
    <w:p>
      <w:r>
        <w:t>intimée.</w:t>
      </w:r>
    </w:p>
    <w:p>
      <w:r>
        <w:t>Objet</w:t>
      </w:r>
    </w:p>
    <w:p>
      <w:r>
        <w:t>Assurance-chômage (condition de recevabilité),</w:t>
      </w:r>
    </w:p>
    <w:p>
      <w:r>
        <w:t>recours contre le jugement de la Cour des assurances sociales du Tribunal cantonal du canton de Vaud du 7 décembre 2015.</w:t>
      </w:r>
    </w:p>
    <w:p>
      <w:r>
        <w:t>Vu :</w:t>
      </w:r>
    </w:p>
    <w:p>
      <w:r>
        <w:t>le recours formé le 18 février 2016(timbre postal) contre le jugement de la Cour des assurances sociales du Tribunal cantonal du canton de Vaud du 7 décembre 2015,</w:t>
      </w:r>
    </w:p>
    <w:p>
      <w:r>
        <w:t>considérant :</w:t>
      </w:r>
    </w:p>
    <w:p>
      <w:r>
        <w:t>que selon l' art. 108 al. 1 LTF , le président de la cour décide en procédure simplifiée de ne pas entrer en matière sur les recours manifestement irrecevables (let. a) ou les recours dont la motivation est manifestement insuffisante (let. b; art. 42 al. 2 LTF ),</w:t>
      </w:r>
    </w:p>
    <w:p>
      <w:r>
        <w:t>qu'il peut confier cette tâche à un autre juge ( art. 108 al. 2 LTF ),</w:t>
      </w:r>
    </w:p>
    <w:p>
      <w:r>
        <w:t>que le recours doit indiquer, entre autres exigences, les conclusions, les motifs et les moyens de preuve, en exposant succinctement en quoi l'acte attaqué est contraire au droit ( art. 42 al. 1 et 2 LTF ),</w:t>
      </w:r>
    </w:p>
    <w:p>
      <w:r>
        <w:t>qu'en l'occurrence, le recours ne contient pas de conclusions,</w:t>
      </w:r>
    </w:p>
    <w:p>
      <w:r>
        <w:t>qu'en outre, on ne saurait en déduire aucun motif valable, que ce soit sur le plan des faits ( art. 97 al. 1 LTF ) ou sur celui du droit ( art. 95 LTF ),</w:t>
      </w:r>
    </w:p>
    <w:p>
      <w:r>
        <w:t>que, partant, le recours ne répond pas aux exigences de l' art. 42 al. 1 et 2 LTF ,</w:t>
      </w:r>
    </w:p>
    <w:p>
      <w:r>
        <w:t>qu'il n'y a dès lors pas lieu d'entrer en matière sur le recours,</w:t>
      </w:r>
    </w:p>
    <w:p>
      <w:r>
        <w:t>que l'on peut renoncer à la perception d'un émolument judiciaire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du Tribunal cantonal du canton de Vaud et au Secrétariat d'Etat à l'économie (SECO).</w:t>
      </w:r>
    </w:p>
    <w:p>
      <w:r>
        <w:t>Lucerne, le 1</w:t>
      </w:r>
    </w:p>
    <w:p>
      <w:r>
        <w:t>er mars 2016</w:t>
      </w:r>
    </w:p>
    <w:p>
      <w:r>
        <w:t>Au nom de la Ire Cour de droit social</w:t>
      </w:r>
    </w:p>
    <w:p>
      <w:r>
        <w:t>du Tribunal fédéral suisse</w:t>
      </w:r>
    </w:p>
    <w:p>
      <w:r>
        <w:t>Le Juge unique : Frésard</w:t>
      </w:r>
    </w:p>
    <w:p>
      <w:r>
        <w:t>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