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8C_118/2015 vom 3. März 2015</w:t>
      </w:r>
    </w:p>
    <w:p>
      <w:r>
        <w:t>Bundesgericht, 2015-03-03, DE</w:t>
      </w:r>
    </w:p>
    <w:p>
      <w:r>
        <w:rPr>
          <w:b/>
        </w:rPr>
        <w:t xml:space="preserve">Quelle: </w:t>
      </w:r>
      <w:r>
        <w:t>https://mcp.opencaselaw.ch/entscheid/bger_8C_118_2015</w:t>
      </w:r>
    </w:p>
    <w:p>
      <w:r>
        <w:t>FR: TF 8C_118/2015 du 3 mars 2015</w:t>
      </w:r>
    </w:p>
    <w:p>
      <w:r>
        <w:t>IT: TF 8C_118/2015 del 3 marzo 2015</w:t>
      </w:r>
    </w:p>
    <w:p>
      <w:pPr>
        <w:pStyle w:val="Heading2"/>
      </w:pPr>
      <w:r>
        <w:t>Volltext</w:t>
      </w:r>
    </w:p>
    <w:p>
      <w:r>
        <w:t>Bundesgericht</w:t>
      </w:r>
    </w:p>
    <w:p>
      <w:r>
        <w:t>Tribunal fédéral</w:t>
      </w:r>
    </w:p>
    <w:p>
      <w:r>
        <w:t>Tribunale federale</w:t>
      </w:r>
    </w:p>
    <w:p>
      <w:r>
        <w:t>Tribunal federal</w:t>
      </w:r>
    </w:p>
    <w:p>
      <w:r>
        <w:t>{T 0/2}</w:t>
      </w:r>
    </w:p>
    <w:p>
      <w:r>
        <w:t>8C_118/2015</w:t>
      </w:r>
    </w:p>
    <w:p>
      <w:r>
        <w:t>Urteil vom 3. März 2015</w:t>
      </w:r>
    </w:p>
    <w:p>
      <w:r>
        <w:t>I. sozialrechtliche Abteilung</w:t>
      </w:r>
    </w:p>
    <w:p>
      <w:r>
        <w:t>Besetzung</w:t>
      </w:r>
    </w:p>
    <w:p>
      <w:r>
        <w:t>Bundesrichter Ursprung, als Einzelrichter,</w:t>
      </w:r>
    </w:p>
    <w:p>
      <w:r>
        <w:t>Gerichtsschreiber Batz.</w:t>
      </w:r>
    </w:p>
    <w:p>
      <w:r>
        <w:t>Verfahrensbeteiligte</w:t>
      </w:r>
    </w:p>
    <w:p>
      <w:r>
        <w:t>A.________,</w:t>
      </w:r>
    </w:p>
    <w:p>
      <w:r>
        <w:t>Beschwerdeführer,</w:t>
      </w:r>
    </w:p>
    <w:p>
      <w:r>
        <w:t>gegen</w:t>
      </w:r>
    </w:p>
    <w:p>
      <w:r>
        <w:t>IV-Stelle des Kantons St. Gallen,</w:t>
      </w:r>
    </w:p>
    <w:p>
      <w:r>
        <w:t>Brauerstrasse 54, 9016 St. Gallen,</w:t>
      </w:r>
    </w:p>
    <w:p>
      <w:r>
        <w:t>Beschwerdegegnerin.</w:t>
      </w:r>
    </w:p>
    <w:p>
      <w:r>
        <w:t>Gegenstand</w:t>
      </w:r>
    </w:p>
    <w:p>
      <w:r>
        <w:t>Invalidenversicherung (Prozessvoraussetzung),</w:t>
      </w:r>
    </w:p>
    <w:p>
      <w:r>
        <w:t>Beschwerde gegen den Entscheid des Versicherungsgerichts des Kantons St. Gallen vom 6. Januar 2015.</w:t>
      </w:r>
    </w:p>
    <w:p>
      <w:r>
        <w:t>Nach Einsicht</w:t>
      </w:r>
    </w:p>
    <w:p>
      <w:r>
        <w:t>in die Beschwerde des A.________ vom 11. Februar 2015 (Poststempel) gegen den Entscheid des Versicherungsgerichts des Kantons St. Gallen vom 6. Januar 2015,</w:t>
      </w:r>
    </w:p>
    <w:p>
      <w:r>
        <w:t>in Erwägung,</w:t>
      </w:r>
    </w:p>
    <w:p>
      <w:r>
        <w:t>dass eine Beschwerde an das Bundesgericht gemäss Art. 42 Abs. 1 und 2 BGG u.a.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w:t>
      </w:r>
    </w:p>
    <w:p>
      <w:r>
        <w:t>dass die Beschwerde vom 11. Februar 2015 diesen Mindestanforderungen offensichtlich nicht genügt, da sich der Versicherte - abgesehen von einem rechtsgenüglichen Begehren - nicht in hinreichen-der Weise mit den entscheidenden Erwägungen der Vorinstanz, insbesondere bezüglich der im Rahmen der Beweiswürdigung festgestellten massgebenden Arbeitsfähigkeit und deren erwerblichen Auswirkungen mit einem aus dem Prozentvergleich sowie einem Tabellenlohnabzug resultierenden Invaliditätsgrad von 10 %, auseinandersetzt und namentlich weder rügt noch aufzeigt, inwiefern das kantonale Gericht im Sinne von Art. 95 f. BGG Recht verletzt bzw. - soweit überhaupt beanstandet - den Sachverhalt gemäss Art. 97 Abs. 1 BGG qualifiziert unrichtig oder als auf einer Rechtsverletzung beruhend festgestellt haben sollte,</w:t>
      </w:r>
    </w:p>
    <w:p>
      <w:r>
        <w:t>dass demnach, bei allem Verständnis für die Lage des Beschwerdeführers, kein gültiges Rechtsmittel eingereicht worden ist, weshalb auf die offensichtlich unzulässige Beschwerde in Anwendung von Art. 108 Abs. 1 lit. b BGG nicht eingetreten werden kann,</w:t>
      </w:r>
    </w:p>
    <w:p>
      <w:r>
        <w:t>dass es sich vorliegend rechtfertigt, von der Erhebung von Gerichts-kosten für das bundesgerichtliche Verfahren umständehalber abzusehen ( Art. 66 Abs. 1 Satz 2 BGG ),</w:t>
      </w:r>
    </w:p>
    <w:p>
      <w:r>
        <w:t>dass in den Fällen des Art. 108 Abs. 1 BGG das vereinfachte Verfahren zum Zuge kommt und die Abteilungspräsidentin bzw. der von ihr gemäss Art. 108 Abs. 2 BGG damit betraute Einzelrichter zuständig ist,</w:t>
      </w:r>
    </w:p>
    <w:p>
      <w:r>
        <w:t>erkennt der Einzelrichter:</w:t>
      </w:r>
    </w:p>
    <w:p>
      <w:r>
        <w:t>1.</w:t>
      </w:r>
    </w:p>
    <w:p>
      <w:r>
        <w:t>Auf die Beschwerde wird nicht eingetreten.</w:t>
      </w:r>
    </w:p>
    <w:p>
      <w:r>
        <w:t>2.</w:t>
      </w:r>
    </w:p>
    <w:p>
      <w:r>
        <w:t>Es werden keine Gerichtskosten erhoben.</w:t>
      </w:r>
    </w:p>
    <w:p>
      <w:r>
        <w:t>3.</w:t>
      </w:r>
    </w:p>
    <w:p>
      <w:r>
        <w:t>Dieses Urteil wird den Parteien, dem Versicherungsgericht des Kantons St. Gallen und dem Bundesamt für Sozialversicherungen schriftlich mitgeteilt.</w:t>
      </w:r>
    </w:p>
    <w:p>
      <w:r>
        <w:t>Luzern, 3. März 2015</w:t>
      </w:r>
    </w:p>
    <w:p>
      <w:r>
        <w:t>Im Namen der I. sozialrechtlichen Abteilung</w:t>
      </w:r>
    </w:p>
    <w:p>
      <w:r>
        <w:t>des Schweizerischen Bundesgerichts</w:t>
      </w:r>
    </w:p>
    <w:p>
      <w:r>
        <w:t>Der Einzelrichter: Ursprung</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