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8C_111/2015 vom 25. März 2015</w:t>
      </w:r>
    </w:p>
    <w:p>
      <w:r>
        <w:t>Bundesgericht, 2015-03-25, DE</w:t>
      </w:r>
    </w:p>
    <w:p>
      <w:r>
        <w:rPr>
          <w:b/>
        </w:rPr>
        <w:t xml:space="preserve">Quelle: </w:t>
      </w:r>
      <w:r>
        <w:t>https://mcp.opencaselaw.ch/entscheid/bger_8C_111_2015</w:t>
      </w:r>
    </w:p>
    <w:p>
      <w:r>
        <w:t>FR: TF 8C_111/2015 du 25 mars 2015</w:t>
      </w:r>
    </w:p>
    <w:p>
      <w:r>
        <w:t>IT: TF 8C_111/2015 del 25 marzo 2015</w:t>
      </w:r>
    </w:p>
    <w:p>
      <w:pPr>
        <w:pStyle w:val="Heading2"/>
      </w:pPr>
      <w:r>
        <w:t>Volltext</w:t>
      </w:r>
    </w:p>
    <w:p>
      <w:r>
        <w:t>Bundesgericht</w:t>
      </w:r>
    </w:p>
    <w:p>
      <w:r>
        <w:t>Tribunal fédéral</w:t>
      </w:r>
    </w:p>
    <w:p>
      <w:r>
        <w:t>Tribunale federale</w:t>
      </w:r>
    </w:p>
    <w:p>
      <w:r>
        <w:t>Tribunal federal</w:t>
      </w:r>
    </w:p>
    <w:p>
      <w:r>
        <w:t>8C_111/2015 {T 0/2}</w:t>
      </w:r>
    </w:p>
    <w:p>
      <w:r>
        <w:t>Urteil vom 25. März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w:t>
      </w:r>
    </w:p>
    <w:p>
      <w:r>
        <w:t>des Versicherungsgerichts des Kantons Solothurn</w:t>
      </w:r>
    </w:p>
    <w:p>
      <w:r>
        <w:t>vom 7. Januar 2015.</w:t>
      </w:r>
    </w:p>
    <w:p>
      <w:r>
        <w:t>Nach Einsicht</w:t>
      </w:r>
    </w:p>
    <w:p>
      <w:r>
        <w:t>in die Beschwerde vom 9. Februar 2015 (Poststempel) nebst Beilagen gegen den Entscheid des Versicherungsgerichts des Kantons Solothurn vom 7. Januar 2015,</w:t>
      </w:r>
    </w:p>
    <w:p>
      <w:r>
        <w:t>in die nachträgliche Beilage eines Arztberichts (Röntgeninstitut C.________) vom 12. Februar 2015,</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9. Februar 2015 diesen Mindestanforderungen offensichtlich nicht genügt, da sie sich nicht in konkreter und hinreichend substanziierter Weise mit den entscheidwesentlichen Erwägungen der Vorinstanz - insbesondere bezüglich der nicht als gegeben erachteten relevanten Veränderung des Gesundheitszustan-des im massgeblichen Vergleichszeitraum (27. April 2007 bis 25. Februar 2013) - auseinandersetzt,</w:t>
      </w:r>
    </w:p>
    <w:p>
      <w:r>
        <w:t>dass hieran die blosse Beilage von Arztberichten, die nicht den massgeblichen Vergleichszeitraum betreffen ( BGE 132 V 215 E. 3.1.1 S. 220) und zumindest teilweise erstmals beim Bundesgericht eingereicht werden ( Art. 99 Abs. 1 BGG ), ebenso wie die Berufung auf abweichende Meinungen bzw. Arbeitsunfähigkeitsschätzungen, mit denen sich die Vorinstanz schon eingehend befasst hat, nichts zu ändern vermag (vgl. statt vieler Urteil 9C_366/2011 vom 31. Mai 2011 mit weiteren Hinweisen),</w:t>
      </w:r>
    </w:p>
    <w:p>
      <w:r>
        <w:t>dass sodann in der Beschwerde auch namentlich weder gerügt noch aufgezeigt wird, inwiefern das kantonale Gericht im Sinne von Art. 95 f. BGG Recht verletzt resp. - soweit überhaupt beanstandet - den Sachverhalt gemäss Art. 97 Abs. 1 BGG qualifiziert unrichtig oder als auf einer Rechtsverletzung beruhend festgestellt haben sollte,</w:t>
      </w:r>
    </w:p>
    <w:p>
      <w:r>
        <w:t>dass deshalb auf die offensichtlich unzulässige Beschwerde in Anwendung von Art. 108 Abs. 1 lit. b BGG nicht einzutreten ist,</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Dr. med. B.________ und dem Bundesamt für Sozialversicherungen schriftlich mitgeteilt.</w:t>
      </w:r>
    </w:p>
    <w:p>
      <w:r>
        <w:t>Luzern, 25. März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