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8C_1035/2008 vom 30. Januar 2009</w:t>
      </w:r>
    </w:p>
    <w:p>
      <w:r>
        <w:t>Bundesgericht, 2009-01-30, DE</w:t>
      </w:r>
    </w:p>
    <w:p>
      <w:r>
        <w:rPr>
          <w:b/>
        </w:rPr>
        <w:t xml:space="preserve">Quelle: </w:t>
      </w:r>
      <w:r>
        <w:t>https://mcp.opencaselaw.ch/entscheid/bger_8C_1035_2008</w:t>
      </w:r>
    </w:p>
    <w:p>
      <w:r>
        <w:t>FR: TF 8C_1035/2008 du 30 janvier 2009</w:t>
      </w:r>
    </w:p>
    <w:p>
      <w:r>
        <w:t>IT: TF 8C_1035/2008 del 30 gennaio 2009</w:t>
      </w:r>
    </w:p>
    <w:p>
      <w:pPr>
        <w:pStyle w:val="Heading2"/>
      </w:pPr>
      <w:r>
        <w:t>Volltext</w:t>
      </w:r>
    </w:p>
    <w:p>
      <w:r>
        <w:t>Bundesgericht</w:t>
      </w:r>
    </w:p>
    <w:p>
      <w:r>
        <w:t>Tribunal fédéral</w:t>
      </w:r>
    </w:p>
    <w:p>
      <w:r>
        <w:t>Tribunale federale</w:t>
      </w:r>
    </w:p>
    <w:p>
      <w:r>
        <w:t>Tribunal federal</w:t>
      </w:r>
    </w:p>
    <w:p>
      <w:r>
        <w:t>{T 0/2}</w:t>
      </w:r>
    </w:p>
    <w:p>
      <w:r>
        <w:t>8C_1035/2008</w:t>
      </w:r>
    </w:p>
    <w:p>
      <w:r>
        <w:t>Urteil vom 30. Januar 2009</w:t>
      </w:r>
    </w:p>
    <w:p>
      <w:r>
        <w:t>I. sozialrechtliche Abteilung</w:t>
      </w:r>
    </w:p>
    <w:p>
      <w:r>
        <w:t>Besetzung</w:t>
      </w:r>
    </w:p>
    <w:p>
      <w:r>
        <w:t>Bundesrichter Ursprung, Präsident,</w:t>
      </w:r>
    </w:p>
    <w:p>
      <w:r>
        <w:t>Gerichtsschreiber Batz.</w:t>
      </w:r>
    </w:p>
    <w:p>
      <w:r>
        <w:t>Parteien</w:t>
      </w:r>
    </w:p>
    <w:p>
      <w:r>
        <w:t>M.________,</w:t>
      </w:r>
    </w:p>
    <w:p>
      <w:r>
        <w:t>Beschwerdeführer,</w:t>
      </w:r>
    </w:p>
    <w:p>
      <w:r>
        <w:t>gegen</w:t>
      </w:r>
    </w:p>
    <w:p>
      <w:r>
        <w:t>IV-Stelle für Versicherte im Ausland, Avenue Edmond-Vaucher 18, 1203 Genf,</w:t>
      </w:r>
    </w:p>
    <w:p>
      <w:r>
        <w:t>Beschwerdegegnerin.</w:t>
      </w:r>
    </w:p>
    <w:p>
      <w:r>
        <w:t>Gegenstand</w:t>
      </w:r>
    </w:p>
    <w:p>
      <w:r>
        <w:t>Invalidenversicherung,</w:t>
      </w:r>
    </w:p>
    <w:p>
      <w:r>
        <w:t>Beschwerde gegen den Entscheid des Bundesverwaltungsgerichts vom 13. November 2008.</w:t>
      </w:r>
    </w:p>
    <w:p>
      <w:r>
        <w:t>Nach Einsicht</w:t>
      </w:r>
    </w:p>
    <w:p>
      <w:r>
        <w:t>in die Beschwerde vom 13. Dezember 2008 (Poststempel) gegen den Entscheid des Bundesverwaltungsgerichts, Abteilung III, vom 13. November 2008,</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123 V 335 E. 1 S. 337 f. mit Hinweisen; vgl. nunmehr auch BGE 134 II 244 mit weiteren Hinweisen),</w:t>
      </w:r>
    </w:p>
    <w:p>
      <w:r>
        <w:t>dass die Beschwerde diesen inhaltlichen Mindestanforderungen nicht genügt, da sich der Beschwerdeführer jedenfalls nicht in hinreichender Weise mit den entscheidenden Erwägungen der Vorinstanz auseinandersetzt und den Ausführungen nicht entnommen werden kann, inwiefern die Sachverhaltsfeststellung im Sinne von Art. 97 Abs. 1 BGG - soweit überhaupt beanstandet - unzutreffend und die darauf beruhenden Erwägungen rechtsfehlerhaft sein sollen,</w:t>
      </w:r>
    </w:p>
    <w:p>
      <w:r>
        <w:t>dass mithin kein gültiges Rechtsmittel vorliegt,</w:t>
      </w:r>
    </w:p>
    <w:p>
      <w:r>
        <w:t>dass deshalb im vereinfachten Verfahren nach Art. 108 Abs. 1 lit. b BGG auf die Beschwerde nicht einzutreten ist,</w:t>
      </w:r>
    </w:p>
    <w:p>
      <w:r>
        <w:t>dass es sich bei den gegebenen Verhältnissen rechtfertigt, von der Erhebung von Gerichtskosten abzusehen ( Art. 66 Abs. 1 Satz 2 BGG ),</w:t>
      </w:r>
    </w:p>
    <w:p>
      <w:r>
        <w:t>dass in den Fällen des Art. 108 Abs. 1 BGG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30. Januar 2009</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