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7B_877/2023 vom 21. Dezember 2023</w:t>
      </w:r>
    </w:p>
    <w:p>
      <w:r>
        <w:t>Bundesgericht, 2023-12-21, DE</w:t>
      </w:r>
    </w:p>
    <w:p>
      <w:r>
        <w:rPr>
          <w:b/>
        </w:rPr>
        <w:t xml:space="preserve">Quelle: </w:t>
      </w:r>
      <w:r>
        <w:t>https://mcp.opencaselaw.ch/entscheid/bger_7B_877_2023</w:t>
      </w:r>
    </w:p>
    <w:p>
      <w:r>
        <w:t>FR: TF 7B_877/2023 du 21 décembre 2023</w:t>
      </w:r>
    </w:p>
    <w:p>
      <w:r>
        <w:t>IT: TF 7B_877/2023 del 21 dicembre 2023</w:t>
      </w:r>
    </w:p>
    <w:p>
      <w:pPr>
        <w:pStyle w:val="Heading2"/>
      </w:pPr>
      <w:r>
        <w:t>Erwägungen</w:t>
      </w:r>
    </w:p>
    <w:p>
      <w:r>
        <w:rPr>
          <w:b/>
        </w:rPr>
        <w:t>E. 1</w:t>
      </w:r>
    </w:p>
    <w:p>
      <w:r>
        <w:t>Der Beschwerdeführer erstattete am 20. April 2023 bei der Staatsanwaltschaft II des Kantons Zürich Strafanzeige gegen B.________, Psychiatrisch-Psychologischer Dienst PPD Zürich, und gegen Dr. med. D.________, Psychiatrische Universitätsklinik Zürich, wegen Nötigung etc. Die Staatsanwaltschaft nahm am 15. Mai 2023 die Straf-untersuchung nicht an die Hand. Dagegen erhob der Beschwerdeführer am 24. Mai 2023 Beschwerde beim Obergericht des Kantons Zürich, welches diese mit Verfügung und Beschluss vom 2. November 2023 abwies. Der Beschwerdeführer beantragt dem Bundesgericht mit Beschwerde in Strafsachen sinngemäss, die Staatsanwaltschaft sei anzuweisen, ein Strafverfahren durchzuführen. Zudem ersucht er um unentgeltliche Rechtspflege und Verbeiständung.</w:t>
      </w:r>
    </w:p>
    <w:p>
      <w:r>
        <w:rPr>
          <w:b/>
        </w:rPr>
        <w:t>E. 2</w:t>
      </w:r>
    </w:p>
    <w:p>
      <w:r>
        <w:t>Gegenstand des bundesgerichtlichen Verfahrens ist ausschliesslich die Verfügung und der Beschluss des Obergerichts vom 2. November 2023 (vgl. Art. 80 Abs. 1, Art. 90 BGG ). Von vornherein nicht zu hören ist der Beschwerdeführer daher mit Rügen, die ausserhalb des durch den angefochtenen Entscheid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Der Beschwerdeführer äussert sich nicht zu seiner Beschwerdelegitimation. Die beiden von ihm angezeigten Personen sind für den Psychiatrisch-Psychologischer Dienst PPD Zürich bzw. die Psychiatrische Universitätsklinik Zürich tätig und sollen - soweit der schwer verständlichen Eingabe überhaupt gefolgt werden kann - die angebliche Straftat bei der psychiatrisch bzw. psychologischen Betreuung im weiteren Sinn und damit in Ausübung ihrer amtlichen Verrichtungen begangen haben. Entsprechend kämen gegen die beiden angezeigten Personen einzig Ansprüche nach dem Haftungsgesetz des Kantons Zürich vom 14. September 1969 (HG/ZH; LS 170.1) - und damit öffentlich-rechtliche Ansprüche - in Betracht (vgl. § 6 Abs. 1 und Abs. 4 HG/ZH). Unbesehen davon setzt sich der Beschwerdeführer nicht mit den ausführlichen und sorgfältig redigierten Erwägungen der Vorinstanz auseinander, welche aufzeigen, weshalb die Staatsanwaltschaft das Strafverfahren zu Recht nicht an die Hand genommen hat. Er nimmt die vorinstanzlichen Erwägungen lediglich als Anlass für seine Ausführungen, wie sich der Sachverhalt aus seiner Sicht zugetragen habe und wie dieser rechtlich zu würdigen sei. Insbesondere sei aus Sicht des Beschwerdeführers die Staatsanwaltschaft entsprechend des Grundsatzes "in dubio pro duriore" zur Anklageerhebung verpflichtet, wobei sich aus der Begründung nicht in nachvollziehbarer Weise ergibt, weshalb dies rechtlich angezeigt sein soll. Entsprechend scheiterte die Beschwerde - unbesehen von der fehlenden (Begründung der) Legitimation im Sinne von Art. 81 Abs. 1 lit. b Ziff. 5 BGG - auch in diesem Punkt daran, dass sie den Begründungsanforderungen nicht genügte.</w:t>
      </w:r>
    </w:p>
    <w:p>
      <w:r>
        <w:rPr>
          <w:b/>
        </w:rPr>
        <w:t>E. 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E. 3.1;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6</w:t>
      </w:r>
    </w:p>
    <w:p>
      <w:r>
        <w:t>Anzumerken bleibt, dass das Bundesgericht weder für die Entgegennahme und Behandlung von (allfälligen) Strafanzeigen zuständig noch zu deren Weiterleitung verpflichtet ist.</w:t>
      </w:r>
    </w:p>
    <w:p>
      <w:r>
        <w:rPr>
          <w:b/>
        </w:rPr>
        <w:t>E. 7</w:t>
      </w:r>
    </w:p>
    <w:p>
      <w:r>
        <w:t>Auf die Beschwerde ist im Verfahren nach Art. 108 BGG nicht einzutreten. Bei diesem Verfahrensausgang trägt der Beschwerdeführer die Gerichtskosten. Sein sinngemässes Gesuch um unentgeltliche Rechtspflege ist gestützt auf Art. 64 BGG wegen offensichtlicher Aussichtslosigkeit der Beschwerde abzuweisen. Soweit der Beschwerdeführer im Übrigen sinngemäss um die Beigabe eines unentgeltlichen Rechtsanwalts ersucht, ist darauf hinzuweisen, dass es im bundesgerichtlichen Verfahren grundsätzlich an der rechtsuchenden Partei liegt, für eine Rechtsvertretung besorgt zu sein. Das BGG kennt das Rechtsinstitut der notwendigen Verteidigung nicht. Der Umstand, dass die Beschwerde den gesetzlichen Begründungsanforderungen nicht entspricht, begründet keine Unfähigkeit zur Prozessführung im Sinne von Art. 41 BGG . Es ist nicht erkennbar, inwieweit sich die angefochtene Entscheidung, die prima vista keine Angriffsflächen bietet, mit formgerechten Rügen erfolgreich anfechten liesse. Damit fällt auch die Beigabe eines (unentgeltlichen) Rechtsanwalts nach Art. 64 Abs. 2 BGG wegen offensichtlicher Aussichtslosigkeit der Beschwerde ausser Betracht.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