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7B_725/2023 vom 1. November 2023</w:t>
      </w:r>
    </w:p>
    <w:p>
      <w:r>
        <w:t>Bundesgericht, 2023-11-01, FR</w:t>
      </w:r>
    </w:p>
    <w:p>
      <w:r>
        <w:rPr>
          <w:b/>
        </w:rPr>
        <w:t xml:space="preserve">Quelle: </w:t>
      </w:r>
      <w:r>
        <w:t>https://mcp.opencaselaw.ch/entscheid/bger_7B_725_2023</w:t>
      </w:r>
    </w:p>
    <w:p>
      <w:r>
        <w:t>FR: TF 7B_725/2023 du 1 novembre 2023</w:t>
      </w:r>
    </w:p>
    <w:p>
      <w:r>
        <w:t>IT: TF 7B_725/2023 del 1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7B_725/2023</w:t>
      </w:r>
    </w:p>
    <w:p>
      <w:r>
        <w:t>Ordonnance du 1</w:t>
      </w:r>
    </w:p>
    <w:p>
      <w:r>
        <w:t>IIe Cour de droit pénal</w:t>
      </w:r>
    </w:p>
    <w:p>
      <w:r>
        <w:t>Composition</w:t>
      </w:r>
    </w:p>
    <w:p>
      <w:r>
        <w:t>M. le Juge fédéral</w:t>
      </w:r>
    </w:p>
    <w:p>
      <w:r>
        <w:t>Abrecht, Président.</w:t>
      </w:r>
    </w:p>
    <w:p>
      <w:r>
        <w:t>Greffier : M. Tinguely.</w:t>
      </w:r>
    </w:p>
    <w:p>
      <w:r>
        <w:t>Participants à la procédure</w:t>
      </w:r>
    </w:p>
    <w:p>
      <w:r>
        <w:t>A.________,</w:t>
      </w:r>
    </w:p>
    <w:p>
      <w:r>
        <w:t>représenté par Me Marc Oederlin, avocat,</w:t>
      </w:r>
    </w:p>
    <w:p>
      <w:r>
        <w:t>recourant,</w:t>
      </w:r>
    </w:p>
    <w:p>
      <w:r>
        <w:t>contre</w:t>
      </w:r>
    </w:p>
    <w:p>
      <w:r>
        <w:t>Office fédéral de la douane et de la sécurité des frontières, Domaine de direction Poursuite pénale, Taubenstrasse 16, 3003 Berne.</w:t>
      </w:r>
    </w:p>
    <w:p>
      <w:r>
        <w:t>Objet</w:t>
      </w:r>
    </w:p>
    <w:p>
      <w:r>
        <w:t>Levée de scellés (retrait du recours),</w:t>
      </w:r>
    </w:p>
    <w:p>
      <w:r>
        <w:t>recours contre la décision de la Cour des plaintes du Tribunal pénal fédéral, du 7 septembre 2023 (BE.2023.10).</w:t>
      </w:r>
    </w:p>
    <w:p>
      <w:r>
        <w:t>Considérant en fait et en droit :</w:t>
      </w:r>
    </w:p>
    <w:p>
      <w:r>
        <w:t>Par acte du 30 octobre 2023, A.________ déclare retirer le recours interjeté dans la cause 7B_725/2023.</w:t>
      </w:r>
    </w:p>
    <w:p>
      <w:r>
        <w:t>Il y a lieu d'en prendre acte et de rayer la cause du rôle (cf. art. 32 al. 2 LTF ), sans frais (cf. art. 66 al. 1</w:t>
      </w:r>
    </w:p>
    <w:p>
      <w:r>
        <w:t>in fine LTF) ni dépens (cf. art. 68 al. 1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7B_725/2023 est rayée du rôle.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au recourant, à l'Office fédéral de la douane et de la sécurité des frontières, Domaine de direction Poursuite pénale et à la Cour des plaintes du Tribunal pénal fédéral.</w:t>
      </w:r>
    </w:p>
    <w:p>
      <w:r>
        <w:t>Lausanne, le 1er novembre 2023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Le Greffier : Tinguely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