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433/2024 vom 30. April 2024</w:t>
      </w:r>
    </w:p>
    <w:p>
      <w:r>
        <w:t>Bundesgericht, 2024-04-30, DE</w:t>
      </w:r>
    </w:p>
    <w:p>
      <w:r>
        <w:rPr>
          <w:b/>
        </w:rPr>
        <w:t xml:space="preserve">Quelle: </w:t>
      </w:r>
      <w:r>
        <w:t>https://mcp.opencaselaw.ch/entscheid/bger_7B_433_2024</w:t>
      </w:r>
    </w:p>
    <w:p>
      <w:r>
        <w:t>FR: TF 7B 433/2024 du 30 avril 2024</w:t>
      </w:r>
    </w:p>
    <w:p>
      <w:r>
        <w:t>IT: TF 7B 433/2024 del 30 aprile 2024</w:t>
      </w:r>
    </w:p>
    <w:p>
      <w:pPr>
        <w:pStyle w:val="Heading2"/>
      </w:pPr>
      <w:r>
        <w:t>Regeste</w:t>
      </w:r>
    </w:p>
    <w:p>
      <w:r>
        <w:t>Einstellung; Nichteintreten | Strafprozess</w:t>
      </w:r>
    </w:p>
    <w:p>
      <w:pPr>
        <w:pStyle w:val="Heading2"/>
      </w:pPr>
      <w:r>
        <w:t>Erwägungen</w:t>
      </w:r>
    </w:p>
    <w:p>
      <w:r>
        <w:rPr>
          <w:b/>
        </w:rPr>
        <w:t>E. 1</w:t>
      </w:r>
    </w:p>
    <w:p>
      <w:r>
        <w:t>A.________ (fortan: der Beschwerdeführer) liess mit Schreiben vom 23. Januar 2022 bei der Staatsanwaltschaft Zürich-Limmat gegen B.________, Journalistin bei der C.________ AG, Strafanzeige wegen Ehrverletzung einreichen. Der Strafanzeige lag ein Artikel der Genannten über den Prozess gegen D.________ und die weiteren Mitangeklagten, zu welchen der Beschwerdeführer gehört, zu Grunde. Der Artikel erschien in der Printausgabe der "E.________" vom 23. Januar 2022 sowie gleichentags online auf xxx.ch. Schliesslich stellte die Staatsanwaltschaft das Verfahren mit Verfügung vom 28. März 2022 ein. Hiergegen liess der Beschwerdeführer Beschwerde erheben, welche mit Beschluss des Obergerichts des Kantons Zürich vom 29. Februar 2024 abgewiesen wurde.</w:t>
      </w:r>
    </w:p>
    <w:p>
      <w:r>
        <w:rPr>
          <w:b/>
        </w:rPr>
        <w:t>E. 2</w:t>
      </w:r>
    </w:p>
    <w:p>
      <w:r>
        <w:t>Der Beschwerdeführer gelangt mit Beschwerde in Strafsachen ans Bundesgericht und beantragt, der Beschluss des Obergerichts vom 29. Februar 2024 sowie die Einstellungsverfügung der Staatsanwaltschaft vom 28. März 2022 seien aufzuheben und die Sache sei zur Aufnahme und Durchführung der Strafuntersuchung gegen die Beschuldigte wegen übler Nachrede i.S.v. Art. 173 StGB an die Staatsanwaltschaft zurückzuweisen.</w:t>
      </w:r>
    </w:p>
    <w:p>
      <w:r>
        <w:rPr>
          <w:b/>
        </w:rPr>
        <w:t>E. 3.1</w:t>
      </w:r>
    </w:p>
    <w:p>
      <w:r>
        <w:t>Die Privatklägerschaft ist zur Beschwerde in Strafsachen nur legitimiert, wenn der angefochtene Entscheid sich auf die Beurteilung ihrer Zivilansprüche auswirken kann (vgl. Art. 81 Abs. 1 lit. b Ziff. 5 BGG). Als Zivilansprüche im Sinne dieser Bestimmung gelten solche, die ihren Grund im Zivilrecht haben und deshalb ordentlicherweise vor dem Zivilgericht durchgesetzt werden müssen. In erster Linie handelt es sich um Ansprüche auf Schadenersatz und Genugtuung nach Art. 41 ff. OR ( BGE 146 IV 76 E. 3.1; 141 IV 1 E. 1.1; Urteil 6B_562/2021 vom 7. April 2022 E. 1.1, nicht publ. in: BGE 148 IV 170 ). 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(vgl. Urteile 7B_18/2024 vom 14. März 2024 E. 2; 7B_120/2022 vom 5. Oktober 2023 E. 1.3.1; 6B_582/2020 vom 17. Dezember 2020 E. 1, nicht publ. in: BGE 147 IV 47 ; je mit Hinweisen).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(Urteile 7B_18/2024 vom 14. März 2024 E. 2; 6B_787/2022 vom 5. Dezember 2022 E. 2.2.2; 6B_1398/2021 vom 15. November 2022 E. 1.2). Dabei genügt nicht, dass die Privatklägerschaft lediglich behauptet, von der fraglichen Straftat betroffen zu sein; sie muss vielmehr die Anspruchsvoraussetzungen und namentlich den erlittenen Schaden genau substanziieren und letzteren soweit möglich beziffern (vgl. Urteile 7B_18/2024 vom 14. März 2024 E. 2; 7B_79/2022 vom 10. Januar 2024 E. 1.1 und 1.3; 7B_69/2023 vom 28. August 2023 E. 1.1.1; je mit Hinweisen).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w:t>
      </w:r>
    </w:p>
    <w:p>
      <w:r>
        <w:rPr>
          <w:b/>
        </w:rPr>
        <w:t>E. 3.2</w:t>
      </w:r>
    </w:p>
    <w:p>
      <w:r>
        <w:t>Der Beschwerdeführer äussert sich mit keinem Wort zu seiner Legitimation als Privatkläger im Sinne von Art. 81 Abs. 1 lit. b Ziff. 5 BGG und zur Frage der Zivilforderung. So legt er nicht dar, aus welchen Gründen und inwiefern sich der angefochtene Beschluss auf welchen konkreten Zivilanspruch auswirken sollte. Auch ist nicht erkennbar, dass die zur Anzeige gebrachte angebliche Ehrverletzung durch die Art und Weise der Medienberichterstattung unmittelbar zu einer so starken Beeinträchtigung der körperlichen, psychischen oder sexuellen Integrität des Beschwerdeführers geführt hätte, dass sich daraus ohne Weiteres ein Anspruch auf Schadenersatz oder Genugtuung ergibt (vgl. Urteil 7B_18/2024 vom 14. März 2024 E. 2). Damit kommt der Beschwerdeführer den Begründungsanforderungen nicht nach.</w:t>
      </w:r>
    </w:p>
    <w:p>
      <w:r>
        <w:rPr>
          <w:b/>
        </w:rPr>
        <w:t>E. 3.3</w:t>
      </w:r>
    </w:p>
    <w:p>
      <w:r>
        <w:t>Unbekümmert um die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146 IV 76 E. 2; 141 IV 1 E. 1.1; 138 IV 78 E. 1.3). Solche Rügen erhebt der Beschwerdeführer keine.</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