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1230/2024 vom 19. Mai 2025</w:t>
      </w:r>
    </w:p>
    <w:p>
      <w:r>
        <w:t>Bundesgericht, 2025-05-19, FR</w:t>
      </w:r>
    </w:p>
    <w:p>
      <w:r>
        <w:rPr>
          <w:b/>
        </w:rPr>
        <w:t xml:space="preserve">Quelle: </w:t>
      </w:r>
      <w:r>
        <w:t>https://mcp.opencaselaw.ch/entscheid/bger_7B_1230_2024</w:t>
      </w:r>
    </w:p>
    <w:p>
      <w:r>
        <w:t>FR: TF 7B 1230/2024 du 19 mai 2025</w:t>
      </w:r>
    </w:p>
    <w:p>
      <w:r>
        <w:t>IT: TF 7B 1230/2024 del 19 maggio 2025</w:t>
      </w:r>
    </w:p>
    <w:p>
      <w:pPr>
        <w:pStyle w:val="Heading2"/>
      </w:pPr>
      <w:r>
        <w:t>Regeste</w:t>
      </w:r>
    </w:p>
    <w:p>
      <w:r>
        <w:t>Ordonnance de non-entrée en matière; irrecevabilité du recours en matière pénale (qualité pour recourir)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rPr>
          <w:b/>
        </w:rPr>
        <w:t>E. 1.1.2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 En matière d'infractions contre le patrimoine, il ne suffit pas, pour la partie plaignante, de se prévaloir d'avoir été touchée par l'infraction invoquée; elle doit fournir des explications précises sur le dommage éprouvé, sinon le recours est irrecevable (arrêt 7B_77/2022 du 12 décembre 2023 consid. 2.2.1 et les références citées). Si la partie plaignante invoque des infractions distinctes, elle doit en outre mentionner par rapport à chacune d'elles en quoi consiste son dommage (arrêts 7B_222/2024 du 28 février 2024 consid. 1.1; 7B_79/2022 du 10 janvier 2024 consid. 1.1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1.1.3</w:t>
      </w:r>
    </w:p>
    <w:p>
      <w:r>
        <w:t>Une action civile par adhésion à la procédure pénale présuppose,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l'exercice de l'action civile par adhésion à la procédure pénale (arrêts 7B_1174/2024 du 19 février 2025; 7B_10/2021 du 26 juillet 2023 consid. 1.1.1 et les références citées).</w:t>
      </w:r>
    </w:p>
    <w:p>
      <w:r>
        <w:rPr>
          <w:b/>
        </w:rPr>
        <w:t>E. 1.2.1</w:t>
      </w:r>
    </w:p>
    <w:p>
      <w:r>
        <w:t>En l'espèce, il ressort de l'arrêt attaqué que le recourant, copropriétaire avec B.________ de 4 lots appartenant à la PPE C.________, à U.________, a, le 10 mai 2023, déposé plainte pénale contre ce dernier et contre D.________ pour, notamment, escroquerie et non-respect de l'obligation de tenir une comptabilité en lien avec ladite PPE. Cette plainte faisait suite à une précédente plainte pénale qu'il avait déposée, le 5 octobre 2020, contre B.________ pour, notamment, gestion déloyale et escroquerie et qui avait donné lieu à une ordonnance de non-entrée en matière rendue le 19 novembre 2020 par le Ministère public; la Chambre des recours pénale avait ensuite déclaré irrecevable le recours déposé par le recourant contre cette ordonnance et avait rayé la cause du rôle.</w:t>
      </w:r>
    </w:p>
    <w:p>
      <w:r>
        <w:rPr>
          <w:b/>
        </w:rPr>
        <w:t>E. 1.2.2</w:t>
      </w:r>
    </w:p>
    <w:p>
      <w:r>
        <w:t>Le recourant présente certes une ébauche sur les prétentions civiles qu'il entend faire valoir, relevant que "l'établissement d'une comptabilité sincère et complète devait faire ressortir une dette de 1,5 million[s] de CHF en [s]a faveur (...) correspond[ant] aux remboursements des travaux [qu'il avait] payés antérieurement pour le compte des parties communes de la PPE et pour le compte de l'aménagement des lots de Monsieur B.________" (cf. recours, pp. 1 in fine et 2 in initio ). Cependant, il est fait état dans l'arrêt attaqué d'une procédure civile l'opposant aux mis en cause devant le Tribunal de l'arrondissement de l'Est vaudois (cf. arrêt attaqué, not. let. B p. 3 et consid. 2.4 p. 7). Or dans un tel contexte, il aurait appartenu au recourant d'exposer en quoi les prétentions civiles qu'il entend faire valoir par adhésion à la procédure pénale se distingueraient de celles pendantes sur le plan civil. Par ailleurs, alors qu'il fait état d'infractions distinctes, il ne précise pas contre lequel des mis en cause il invoque ses prétentions civiles. Le recourant ne démontre par conséquent pas avoir la qualité pour recourir sur le fond en application de l'art. 81 al. 1 let. a et b ch. 5 LTF, s'agissant des infractions dont il se plaint.</w:t>
      </w:r>
    </w:p>
    <w:p>
      <w:r>
        <w:rPr>
          <w:b/>
        </w:rPr>
        <w:t>E. 1.3</w:t>
      </w:r>
    </w:p>
    <w:p>
      <w:r>
        <w:t>L'hypothèse visée à l'art. 81 al. 1 let. b ch. 6 LTF n'entre pas en considération, dès lors que le recourant ne soulève aucun grief concernant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En l'occurrence, le recourant, qui reproche en particulier à la cour cantonale de n'avoir pas tenu compte des faits nouveaux dénoncés dans sa plainte pénale du 10 mai 2023 et de n'avoir pas examiné les faits litigieux - du moins s'agissant des comptes pour l'exercice 2022/2023 - sous l'angle de l'infraction de faux dans les titres, ne présente pas de grief qui puisse être séparé du fond, de sorte qu'il ne dispose pas non plus de la qualité pour recourir sous cet angle.</w:t>
      </w:r>
    </w:p>
    <w:p>
      <w:r>
        <w:rPr>
          <w:b/>
        </w:rPr>
        <w:t>E. 2</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