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7B_1207/2025 vom 10. Dezember 2025</w:t>
      </w:r>
    </w:p>
    <w:p>
      <w:r>
        <w:t>Bundesgericht, 2025-12-10, DE</w:t>
      </w:r>
    </w:p>
    <w:p>
      <w:r>
        <w:rPr>
          <w:b/>
        </w:rPr>
        <w:t xml:space="preserve">Quelle: </w:t>
      </w:r>
      <w:r>
        <w:t>https://mcp.opencaselaw.ch/entscheid/bger_7B_1207_2025</w:t>
      </w:r>
    </w:p>
    <w:p>
      <w:r>
        <w:t>FR: TF 7B_1207/2025 du 10 décembre 2025</w:t>
      </w:r>
    </w:p>
    <w:p>
      <w:r>
        <w:t>IT: TF 7B_1207/2025 del 10 dicembre 2025</w:t>
      </w:r>
    </w:p>
    <w:p>
      <w:pPr>
        <w:pStyle w:val="Heading2"/>
      </w:pPr>
      <w:r>
        <w:t>Erwägungen</w:t>
      </w:r>
    </w:p>
    <w:p>
      <w:r>
        <w:rPr>
          <w:b/>
        </w:rPr>
        <w:t>E. 1</w:t>
      </w:r>
    </w:p>
    <w:p>
      <w:r>
        <w:t>Mit Eingabe vom 9. November 2025 führt A.________ Beschwerde in Strafsachen an das Bundesgericht gegen die Verfügung des Verwaltungsgerichts des Kantons Aargau vom 4. November 2025, mit welcher dieses im kantonalen Beschwerdeverfahren betreffend Versetzung in eine andere Justizvollzugseinrichtung das Gesuch von A.________ um unentgeltliche Rechtspflege wegen Aussichtslosigkeit des Rechtsmittels abgewiesen hat.</w:t>
      </w:r>
    </w:p>
    <w:p>
      <w:r>
        <w:t>Es wurden keine Vernehmlassungen eingeholt.</w:t>
      </w:r>
    </w:p>
    <w:p>
      <w:r>
        <w:rPr>
          <w:b/>
        </w:rPr>
        <w:t>E. 2</w:t>
      </w:r>
    </w:p>
    <w:p>
      <w:r>
        <w:t>In der angefochtenen Verfügung legt die Vorinstanz detailliert dar, weshalb bei summarischer Prüfung der Prozessaussichten im Zusammenhang mit dem Gesuch des Beschwerdeführers um Versetzung in eine andere Justizvollzugseinrichtung offensichtlich keine Rechtsverweigerung oder Rechtsverzögerung durch das Departement für Volkswirtschaft und Inneres des Kantons Aargau auszumachen ist und das Gesuch um unentgeltliche Rechtspflege deshalb wegen Aussichtslosigkeit abzuweisen ist. Mit dieser Begründung der Vorinstanz setzt sich der Beschwerdeführer nicht auseinander. Stattdessen zitiert er in abstrakter Weise Gesetzes- und Verfassungsbestimmungen und wirft den kantonalen Behörden ohne nähere Begründung Willkür ( Art. 9 BV ) vor.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3</w:t>
      </w:r>
    </w:p>
    <w:p>
      <w:r>
        <w:t>Bei diesem Verfahrensausgang ist das Gesuch um unentgeltliche Rechtspflege wegen Aussichtslosigkeit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