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7B_1167/2025 vom 17. November 2025</w:t>
      </w:r>
    </w:p>
    <w:p>
      <w:r>
        <w:t>Bundesgericht, 2025-11-17, DE</w:t>
      </w:r>
    </w:p>
    <w:p>
      <w:r>
        <w:rPr>
          <w:b/>
        </w:rPr>
        <w:t xml:space="preserve">Quelle: </w:t>
      </w:r>
      <w:r>
        <w:t>https://mcp.opencaselaw.ch/entscheid/bger_7B_1167_2025</w:t>
      </w:r>
    </w:p>
    <w:p>
      <w:r>
        <w:t>FR: TF 7B_1167/2025 du 17 novembre 2025</w:t>
      </w:r>
    </w:p>
    <w:p>
      <w:r>
        <w:t>IT: TF 7B_1167/2025 del 17 novembre 2025</w:t>
      </w:r>
    </w:p>
    <w:p>
      <w:pPr>
        <w:pStyle w:val="Heading2"/>
      </w:pPr>
      <w:r>
        <w:t>Erwägungen</w:t>
      </w:r>
    </w:p>
    <w:p>
      <w:r>
        <w:rPr>
          <w:b/>
        </w:rPr>
        <w:t>E. 1</w:t>
      </w:r>
    </w:p>
    <w:p>
      <w:r>
        <w:t>Mit Beschluss vom 19. September 2025 trat das Kantonsgericht Luzern nicht auf das Ausstandsgesuch von A.________ein und wies ihr Gesuch um unentgeltliche Rechtspflege ab. Dagegen gelangte A.________ mit Beschwerde vom 15. Oktober 2025 (Postaufgabe) an das Kantonsgericht, welches die Beschwerde am 28. Oktober 2025 dem Bundesgericht übermittelte.</w:t>
      </w:r>
    </w:p>
    <w:p>
      <w:r>
        <w:rPr>
          <w:b/>
        </w:rPr>
        <w:t>E. 2</w:t>
      </w:r>
    </w:p>
    <w:p>
      <w:r>
        <w:t>Die Vorinstanz legt in Auseinandersetzung mit der bundesgerichtlichen Rechtsprechung zum Normgehalt von Art. 58 StPO detailliert dar, weshalb sie auf das verspätet gestellte Ausstandsgesuch nicht eingetreten ist und weshalb sie das Gesuch der Beschwerdeführerin um unentgeltliche Rechtspflege abgewiesen hat. Mit diesen Erwägungen setzt sich die Beschwerdeführerin nicht hinreichend auseinander. Stattdessen legt sie lediglich ihre Sichtweise dar und macht diverse Rügen geltend, die teils über den Streitgegenstand hinausgehen, wie unter anderem eine angeblich unzulässige Verfahrenstrennung.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Verfahrensausgang ist das gestellte Gesuch um unentgeltliche Rechtspflege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