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107/2022 vom 12. September 2023</w:t>
      </w:r>
    </w:p>
    <w:p>
      <w:r>
        <w:t>Bundesgericht, 2023-09-12, DE</w:t>
      </w:r>
    </w:p>
    <w:p>
      <w:r>
        <w:rPr>
          <w:b/>
        </w:rPr>
        <w:t xml:space="preserve">Quelle: </w:t>
      </w:r>
      <w:r>
        <w:t>https://mcp.opencaselaw.ch/entscheid/bger_7B_107_2022</w:t>
      </w:r>
    </w:p>
    <w:p>
      <w:r>
        <w:t>FR: TF 7B 107/2022 du 12 septembre 2023</w:t>
      </w:r>
    </w:p>
    <w:p>
      <w:r>
        <w:t>IT: TF 7B 107/2022 del 12 settembre 2023</w:t>
      </w:r>
    </w:p>
    <w:p>
      <w:pPr>
        <w:pStyle w:val="Heading2"/>
      </w:pPr>
      <w:r>
        <w:t>Regeste</w:t>
      </w:r>
    </w:p>
    <w:p>
      <w:r>
        <w:t>Strafverfahren; Entsiegelung | Strafprozess</w:t>
      </w:r>
    </w:p>
    <w:p>
      <w:pPr>
        <w:pStyle w:val="Heading2"/>
      </w:pPr>
      <w:r>
        <w:t>Erwägungen</w:t>
      </w:r>
    </w:p>
    <w:p>
      <w:r>
        <w:rPr>
          <w:b/>
        </w:rPr>
        <w:t>E. 1</w:t>
      </w:r>
    </w:p>
    <w:p>
      <w:r>
        <w:t>Angefochten ist ein letztinstanzlicher kantonaler Entsiegelungsentscheid ( Art. 80 Abs. 2 Satz 3 BGG i.V.m. Art. 248 Abs. 3 StPO ). Dagegen steht die Beschwerde in Strafsachen an das Bundesgericht grundsätzlich offen. Zu prüfen ist, ob und inwieweit die gesetzlichen Sachurteilsvoraussetzungen erfüllt sind ( Art. 78 ff. BGG ).</w:t>
      </w:r>
    </w:p>
    <w:p>
      <w:r>
        <w:rPr>
          <w:b/>
        </w:rPr>
        <w:t>E. 2.1</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S. 244; 141 IV 289 E. 1.1-1.2 S. 291 f. mit Hinweisen; nicht amtl. publ. E. 1 von BGE 144 IV 74 , E. 2.1 von BGE 143 IV 270 , und E. 2 von BGE 142 IV 207 ). 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spätestens im Entsiegelungsverfahren vor dem Zwangsmassnahmengericht ausreichend zu substanziieren.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 Die Sachurteilsvoraussetzungen der Beschwerde in Strafsachen an das Bundesgericht sind in der Beschwerdeschrift ausreichend zu substanziieren, soweit sie nicht offensichtlich erfüllt erscheinen ( Art. 42 Abs. 1-2 BGG ; BGE 141 IV 1 E. 1.1; 284 E. 2.3; 289 E. 1.3; je mit Hinweisen). Pauschale Hinweise auf angebliche Privatgeheimnisse genügen nach ständiger Praxis des Bundesgerichtes nicht zur Substanziierung von konkreten schutzwürdigen Geheimnisinteressen (Urteile 7B_87/2022 vom 18. Juli 2023 E. 3.1; 1B_534/2022 vom 5. Juni 2023 E. 2.1; 1B_208/2021 vom 17. Januar 2022 E. 3.2-3.4; 1B_28/2021 vom 4. November 2021 E. 1.8; 1B_427/2020 vom 19. Mai 2021 E. 1.2; 1B_423/2019 vom 5. März 2020 E. 1.4; 1B_153/2019 vom 11. Dezember 2019 E. 1.6; 1B_2/2019 vom 11. Juli 2019 E. 2; 1B_196/2018 vom 26. November 2018 E. 1.3-1.5; 1B_407/2018 vom 13. Dezember 2018 E. 1.2-1.4; je mit Hinweisen).</w:t>
      </w:r>
    </w:p>
    <w:p>
      <w:r>
        <w:rPr>
          <w:b/>
        </w:rPr>
        <w:t>E. 2.2</w:t>
      </w:r>
    </w:p>
    <w:p>
      <w:r>
        <w:t>Zur gesetzlichen Sachurteilsvoraussetzung von Art. 93 Abs. 1 lit. a BGG macht der Beschwerdeführer pauschal geltend, ein Entsiegelungsentscheid begründe "für den Inhaber der Rechte regelmässig einen nicht wieder gutzumachenden Nachteil" (Beschwerdeschrift, S. 3 Rz. 3). Schon im angefochtenen Entscheid erwog die Vorinstanz, dass der Beschwerdeführer im Entsiegelungsverfahren keine eigenen geschützten Geheimnisrechte dargelegt habe. Auf seine Vorbringen betreffend Zeugnisverweigerungsrecht von Banken bzw. Bankgeheimnis (vgl. BGE 142 IV 207 E. 10) trat sie nicht näher ein. Mangels substanziierter Geheimnisrechte des Beschwerdeführers hat die Vorinstanz auch keine diesbezügliche Triage der versiegelten Asservate vorgenommen (vgl. angefochtener Entscheid, E. 16 S. 7).</w:t>
      </w:r>
    </w:p>
    <w:p>
      <w:r>
        <w:rPr>
          <w:b/>
        </w:rPr>
        <w:t>E. 2.3</w:t>
      </w:r>
    </w:p>
    <w:p>
      <w:r>
        <w:t>Was der Beschwerdeführer beiläufig vorbringt, substanziiert im Lichte der oben dargelegten Praxis des Bundesgerichtes keinen eigenen nicht wieder gutzumachenden Rechtsnachteil im Sinne von Art. 93 Abs. 1 lit. a BGG i.V.m. Art. 248 Abs. 1 StPO . Zur Geltendmachung von allfälligen Geheimnisinteressen Dritter ist er nicht legitimiert ( Art. 81 Abs. 1 lit. b BGG ).</w:t>
      </w:r>
    </w:p>
    <w:p>
      <w:r>
        <w:rPr>
          <w:b/>
        </w:rPr>
        <w:t>E. 3</w:t>
      </w:r>
    </w:p>
    <w:p>
      <w:r>
        <w:t>Auf die Beschwerde ist nicht einzutreten.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