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7B_1076/2024 vom 29. November 2024</w:t>
      </w:r>
    </w:p>
    <w:p>
      <w:r>
        <w:t>Bundesgericht, 2024-11-29, FR</w:t>
      </w:r>
    </w:p>
    <w:p>
      <w:r>
        <w:rPr>
          <w:b/>
        </w:rPr>
        <w:t xml:space="preserve">Quelle: </w:t>
      </w:r>
      <w:r>
        <w:t>https://mcp.opencaselaw.ch/entscheid/bger_7B_1076_2024</w:t>
      </w:r>
    </w:p>
    <w:p>
      <w:r>
        <w:t>FR: TF 7B_1076/2024 du 29 novembre 2024</w:t>
      </w:r>
    </w:p>
    <w:p>
      <w:r>
        <w:t>IT: TF 7B_1076/2024 del 29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7B_1076/2024</w:t>
      </w:r>
    </w:p>
    <w:p>
      <w:r>
        <w:t>Ordonnance du 29 novembre 2024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Greffier : M. Fragnière.</w:t>
      </w:r>
    </w:p>
    <w:p>
      <w:r>
        <w:t>Participants à la procédure</w:t>
      </w:r>
    </w:p>
    <w:p>
      <w:r>
        <w:t>A.________,</w:t>
      </w:r>
    </w:p>
    <w:p>
      <w:r>
        <w:t>représentée par Me Olivier Flattet, avocat,</w:t>
      </w:r>
    </w:p>
    <w:p>
      <w:r>
        <w:t>recourante,</w:t>
      </w:r>
    </w:p>
    <w:p>
      <w:r>
        <w:t>contre</w:t>
      </w:r>
    </w:p>
    <w:p>
      <w:r>
        <w:t>Ministère public de l'arrondissement de La Côte, p.a. Ministère public central du canton de Vaud.</w:t>
      </w:r>
    </w:p>
    <w:p>
      <w:r>
        <w:t>Objet</w:t>
      </w:r>
    </w:p>
    <w:p>
      <w:r>
        <w:t>Refus qualité de partie plaignante (retrait du recours),</w:t>
      </w:r>
    </w:p>
    <w:p>
      <w:r>
        <w:t>recours contre l'arrêt du Tribunal cantonal du canton de Vaud, Chambre des recours pénale, du 14 août 2024 (n° 580 - PE23.021700-VWT).</w:t>
      </w:r>
    </w:p>
    <w:p>
      <w:r>
        <w:t>Considérant en fait et en droit :</w:t>
      </w:r>
    </w:p>
    <w:p>
      <w:r>
        <w:t>Par acte 18 novembre 2024, A.________, agissant par l'intermédiaire de son mandataire, déclare retirer le recours interjeté dans la cause 7B_1076/2024.</w:t>
      </w:r>
    </w:p>
    <w:p>
      <w:r>
        <w:t>Il y a lieu d'en prendre acte et de rayer la cause du rôle ( art. 32 al. 2 LTF ), sans frais (cf. art. 66 al. 1</w:t>
      </w:r>
    </w:p>
    <w:p>
      <w:r>
        <w:t>in fine LTF).</w:t>
      </w:r>
    </w:p>
    <w:p>
      <w:r>
        <w:t>Le Ministère public, qui a agi dans l'exercice de ses attributions officielles, n'a pas droit à des dépens ( art. 68 al. 3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7B_1076/2024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recourante, au Ministère public de l'arrondissement de La Côte et au Tribunal cantonal du canton de Vaud, Chambre des recours pénale.</w:t>
      </w:r>
    </w:p>
    <w:p>
      <w:r>
        <w:t>Lausanne, le 29 novembre 2024</w:t>
      </w:r>
    </w:p>
    <w:p>
      <w:r>
        <w:t>Au nom de la II 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Fragnière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