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7B.45/2005 vom 8. April 2005</w:t>
      </w:r>
    </w:p>
    <w:p>
      <w:r>
        <w:t>Bundesgericht, 2005-04-08, FR</w:t>
      </w:r>
    </w:p>
    <w:p>
      <w:r>
        <w:rPr>
          <w:b/>
        </w:rPr>
        <w:t xml:space="preserve">Quelle: </w:t>
      </w:r>
      <w:r>
        <w:t>https://mcp.opencaselaw.ch/entscheid/bger_7B.45_2005</w:t>
      </w:r>
    </w:p>
    <w:p>
      <w:r>
        <w:t>FR: TF 7B.45/2005 du 8 avril 2005</w:t>
      </w:r>
    </w:p>
    <w:p>
      <w:r>
        <w:t>IT: TF 7B.45/2005 del 8 aprile 2005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7B.45/2005 /frs</w:t>
      </w:r>
    </w:p>
    <w:p>
      <w:r>
        <w:t>Décision du 8 avril 2005</w:t>
      </w:r>
    </w:p>
    <w:p>
      <w:r>
        <w:t>Chambre des poursuites et des faillites</w:t>
      </w:r>
    </w:p>
    <w:p>
      <w:r>
        <w:t>Composition</w:t>
      </w:r>
    </w:p>
    <w:p>
      <w:r>
        <w:t>Mme et MM. les Juges Hohl, Présidente,</w:t>
      </w:r>
    </w:p>
    <w:p>
      <w:r>
        <w:t>Meyer et Marazzi.</w:t>
      </w:r>
    </w:p>
    <w:p>
      <w:r>
        <w:t>Greffier: M. Fellay.</w:t>
      </w:r>
    </w:p>
    <w:p>
      <w:r>
        <w:t>Parties</w:t>
      </w:r>
    </w:p>
    <w:p>
      <w:r>
        <w:t>A.________,</w:t>
      </w:r>
    </w:p>
    <w:p>
      <w:r>
        <w:t>plaignant,</w:t>
      </w:r>
    </w:p>
    <w:p>
      <w:r>
        <w:t>contre</w:t>
      </w:r>
    </w:p>
    <w:p>
      <w:r>
        <w:t>Tribunal cantonal du canton du Valais, Autorité supérieure de surveillance en matière de LP,</w:t>
      </w:r>
    </w:p>
    <w:p>
      <w:r>
        <w:t>Palais de Justice, 1950 Sion 2.</w:t>
      </w:r>
    </w:p>
    <w:p>
      <w:r>
        <w:t>Objet</w:t>
      </w:r>
    </w:p>
    <w:p>
      <w:r>
        <w:t>administration de la faillite; plainte pour déni de justice,</w:t>
      </w:r>
    </w:p>
    <w:p>
      <w:r>
        <w:t>plainte pour déni de justice contre le Tribunal cantonal du canton du Valais, Autorité supérieure de surveillance en matière de LP.</w:t>
      </w:r>
    </w:p>
    <w:p>
      <w:r>
        <w:t>Vu:</w:t>
      </w:r>
    </w:p>
    <w:p>
      <w:r>
        <w:t>la plainte pour déni de justice (retard injustifié) au sens de l' art. 19 al. 2 LP formée le 18 mars 2005 par A.________, créancier de X.________ SA en faillite, invoquant que l'autorité cantonale supérieure de surveillance n'a toujours pas statué sur un recours déposé par lui le 7 septembre 2004 et concluant à ce qu'ordre soit donné à ladite autorité de rendre une décision dans les meilleurs délais;</w:t>
      </w:r>
    </w:p>
    <w:p>
      <w:r>
        <w:t>la détermination de l'administration de la faillite concernée du 23 mars 2005, laquelle s'en remet à justice;</w:t>
      </w:r>
    </w:p>
    <w:p>
      <w:r>
        <w:t>la détermination de l'autorité cantonale de surveillance du 4 avril 2005, laquelle informe le Tribunal fédéral que son jugement complet dans l'affaire en cause a été expédié le 30 mars 2005, tout en donnant la raison du retard de sa décision (nécessité de traiter simultanément de nombreux griefs contenus dans trois procédures distinctes);</w:t>
      </w:r>
    </w:p>
    <w:p>
      <w:r>
        <w:t>le jugement en question, produit par l'autorité cantonale de surveillance avec le dossier de la cause;</w:t>
      </w:r>
    </w:p>
    <w:p>
      <w:r>
        <w:t>Considérant:</w:t>
      </w:r>
    </w:p>
    <w:p>
      <w:r>
        <w:t>que l'expédition du jugement cantonal du 30 mars 2005 rend sans objet la plainte formée auprès de la Chambre de céans;</w:t>
      </w:r>
    </w:p>
    <w:p>
      <w:r>
        <w:t>qu'il convient d'en prendre acte et de rayer la cause du rôle sans autre mesure d'instruction (cf. art. 72 PCF , par renvoi de l' art. 40 OJ ), un émolument ne pouvant être perçu ni des dépens alloués en procédure de plainte et de recours ( art. 20a al. 1 LP , 61 al. 2 let. a et 62 al. 2 OELP);</w:t>
      </w:r>
    </w:p>
    <w:p>
      <w:r>
        <w:t>Par ces motifs, la Chambre prononce:</w:t>
      </w:r>
    </w:p>
    <w:p>
      <w:r>
        <w:t>1.</w:t>
      </w:r>
    </w:p>
    <w:p>
      <w:r>
        <w:t>La plainte, devenue sans objet, est rayée du rôle.</w:t>
      </w:r>
    </w:p>
    <w:p>
      <w:r>
        <w:t>2.</w:t>
      </w:r>
    </w:p>
    <w:p>
      <w:r>
        <w:t>La présente décision est communiquée en copie au plaignant, à l'Administration spéciale de la masse en faillite X.________ SA, et au Tribunal cantonal du canton du Valais, Autorité supérieure de surveillance en matière de LP.</w:t>
      </w:r>
    </w:p>
    <w:p>
      <w:r>
        <w:t>Lausanne, le 8 avril 2005</w:t>
      </w:r>
    </w:p>
    <w:p>
      <w:r>
        <w:t>Au nom de la Chambre des poursuites et des faillites</w:t>
      </w:r>
    </w:p>
    <w:p>
      <w:r>
        <w:t>du Tribunal fédéral suisse</w:t>
      </w:r>
    </w:p>
    <w:p>
      <w:r>
        <w:t>La présidente: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