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6P.85/2006 vom 2. Juni 2006</w:t>
      </w:r>
    </w:p>
    <w:p>
      <w:r>
        <w:t>Bundesgericht, 2006-06-02, FR</w:t>
      </w:r>
    </w:p>
    <w:p>
      <w:r>
        <w:rPr>
          <w:b/>
        </w:rPr>
        <w:t xml:space="preserve">Quelle: </w:t>
      </w:r>
      <w:r>
        <w:t>https://mcp.opencaselaw.ch/entscheid/bger_6P.85_2006</w:t>
      </w:r>
    </w:p>
    <w:p>
      <w:r>
        <w:t>FR: TF 6P.85/2006 du 2 juin 2006</w:t>
      </w:r>
    </w:p>
    <w:p>
      <w:r>
        <w:t>IT: TF 6P.85/2006 del 2 giugno 2006</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2</w:t>
      </w:r>
    </w:p>
    <w:p>
      <w:r>
        <w:t>Invoquant les art. 6 § 3 let . d CEDH et l' art. 32 al. 2 Cst. , le recourant reproche à la cour cantonale de l'avoir condamné sur la base des déclarations de la dupe, alors qu'il n'avait jamais été confronté à cette dernière.</w:t>
      </w:r>
    </w:p>
    <w:p>
      <w:r>
        <w:rPr>
          <w:b/>
        </w:rPr>
        <w:t>E. 2.1</w:t>
      </w:r>
    </w:p>
    <w:p>
      <w:r>
        <w:t>Aux termes de l'art. 6 § 3 let . d CEDH, tout accusé a le droit d'interroger ou de faire interroger les témoins à charge et d'obtenir la citation et l'interrogatoire des témoins à décharge dans les mêmes conditions que les témoins à charge. Ce droit découle aussi de l' art. 29 Cst. (cf. pour la jurisprudence relative à l' art. 4 aCst. , ATF 125 I 127 consid. 6b p. 132/133; 124 I 274 consid. 5b p. 284). Il est également garanti par l' art. 32 al. 2 Cst. ( ATF 129 I 151 consid. 3.1. p. 154). On entend par témoins à charge tous les auteurs de déclarations susceptibles d'être prises en considération au détriment de l'accusé, quelle que soit la qualité de ces personnes dans le procès; il s'agit donc aussi des plaignants ou autres parties à la cause ( ATF 125 I 127 consid. 6a in fine p. 132). Les éléments de preuve doivent en principe être produits en présence de l'accusé lors d'une audience publique, en vue d'un débat contradictoire. Il est toutefois admissible de se référer aux dépositions recueillies avant les débats, durant la phase de l'enquête, si l'accusé a disposé d'une occasion adéquate et suffisante de contester un témoignage à charge et d'en interroger ou faire interroger l'auteur ( ATF 125 I 127 consid. 6b p. 132; voir aussi ATF 129 I 151 consid. 4.2 p. 157; 124 I 274 consid. 5b p. 284).</w:t>
      </w:r>
    </w:p>
    <w:p>
      <w:r>
        <w:t>Le droit du prévenu de faire poser des questions à un témoin à charge est absolu lorsque la déposition de cette personne constitue une preuve décisive ( ATF 129 I 151 consid. 3.1 in fine p. 154; 125 I 127 consid. 6c/dd p. 135). Lorsqu'il n'est plus possible de faire procéder à une audition contradictoire en raison du décès, de l'absence ou d'un empêchement durable du témoin, le Tribunal fédéral a considéré que la déposition recueillie au cours de l'enquête pourrait être prise en considération alors même que l'accusé n'aurait pas eu l'occasion d'en faire interroger l'auteur, mais à condition que la déposition soit soumise à un examen attentif, que l'accusé puisse prendre position à son sujet et que le verdict de culpabilité ne soit pas fondé sur cette seule preuve ( ATF 124 I 274 consid. 5b p. 285/286). Le Tribunal fédéral a parfois aussi envisagé que cette déposition puisse aboutir à une condamnation même sans être confirmée par une autre preuve ( ATF 125 I 127 consid. 6c/dd in fine p. 136; 105 Ia 396 consid. 3b p. 397).</w:t>
      </w:r>
    </w:p>
    <w:p>
      <w:r>
        <w:rPr>
          <w:b/>
        </w:rPr>
        <w:t>E. 2.2</w:t>
      </w:r>
    </w:p>
    <w:p>
      <w:r>
        <w:t>En l'espèce, la cour cantonale n'a pas fondé son verdict de culpabilité sur les seules déclarations de la dupe. Différents éléments corroborent la version présentée par cette dernière. Une empreinte digitale du recourant (lequel avait auparavant été dactyloscopié, en tant que requérant d'asile) a été retrouvée sur l'emballage de la liasse de billets remise à la dupe. Divers documents, en rapport avec les faits incriminés, ont été découverts lors de la perquisition dans la chambre du recourant, à savoir une photographie de deux malles remplies de billets, un papier faisant référence à des procédés chimiques de l'ambassade des Etats-Unis et différents papiers à entête de la Banque fédérale américaine. Enfin, ont été retrouvés dans le porte-monnaie du recourant l'adresse e-mail et le mot de passe d'une boîte à courriels, qui contenait différents papiers portant des logos américains comme ceux retrouvés dans la chambre du recourant. Confirmée par d'autres indices, la déposition de la dupe ne constitue donc pas une preuve décisive. Dans ces circonstances, il ne peut être reproché à la cour cantonale de ne pas avoir procédé à une confrontation entre le recourant et la dupe, et ce d'autant moins qu'au moment de l'audience, la dupe était devenue introuvable. Le grief soulevé doit donc être rejeté.</w:t>
      </w:r>
    </w:p>
    <w:p>
      <w:r>
        <w:rPr>
          <w:b/>
        </w:rPr>
        <w:t>E. 3</w:t>
      </w:r>
    </w:p>
    <w:p>
      <w:r>
        <w:t>Le recourant s'en prend à l'établissement des faits, qu'il qualifie d'arbitraire ( art. 9 Cst. ).</w:t>
      </w:r>
    </w:p>
    <w:p>
      <w:r>
        <w:rPr>
          <w:b/>
        </w:rPr>
        <w:t>E. 3.1</w:t>
      </w:r>
    </w:p>
    <w:p>
      <w:r>
        <w:t>Selon la jurisprudence, l'arbitraire, prohibé par l' art. 9 Cst. , ne résulte pas du seul fait qu'une autre solution pourrait entrer en considération ou même qu'elle serait préférable. Une décision n'est annulée pour cause d'arbitraire que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soient fragiles, si la solution retenue peut être justifiée de façon soutenable par un ou plusieurs arguments de nature à emporter la conviction.</w:t>
      </w:r>
    </w:p>
    <w:p>
      <w:r>
        <w:rPr>
          <w:b/>
        </w:rPr>
        <w:t>E. 3.2</w:t>
      </w:r>
    </w:p>
    <w:p>
      <w:r>
        <w:t>En premier lieu, le recourant se plaint d'arbitraire, reprochant à la cour cantonale d'avoir retenu sa participation à l'escroquerie sur la base exclusive des déclarations de la dupe, lesquelles devraient, selon lui, être fortement mises en doute au vu des faits qui lui sont reprochés.</w:t>
      </w:r>
    </w:p>
    <w:p>
      <w:r>
        <w:t>La déposition de la dupe est une preuve recevable au même titre que n'importe quel autre témoignage. Par son argumentation, le recourant ne démontre pas en quoi les déclarations de la dupe seraient fausses, mais se borne à les contester. Il est au demeurant inexact de prétendre que la cour cantonale s'est fondée sur les seules déclarations de la dupe pour retenir la participation du recourant à l'escroquerie. Comme vu sous le consid. 2.2, un ensemble d'éléments convergents (empreinte digitale du recourant, documents trouvés dans la chambre du recourant, adresse e-mail et mot de passe) viennent confirmer la version de la dupe. Infondé, le grief soulevé doit être rejeté.</w:t>
      </w:r>
    </w:p>
    <w:p>
      <w:r>
        <w:rPr>
          <w:b/>
        </w:rPr>
        <w:t>E. 3.3</w:t>
      </w:r>
    </w:p>
    <w:p>
      <w:r>
        <w:t>Le recourant reproche, en outre, à la cour cantonale d'avoir retenu qu'il avait participé activement à l'escroquerie sur la base de l'empreinte retrouvée sur l'adhésif qui entourait l'emballage de la liasse censée contenir 500'000 dollars américains. Il soutient qu'il n'a pas confectionné le paquet, mais qu'il a simplement aidé Z.________, qu'il hébergeait chez lui, à finir de le fermer. Il ajoute que, s'il avait joué un rôle majeur dans l'infraction, les enquêteurs auraient dû trouver plus qu'une empreinte.</w:t>
      </w:r>
    </w:p>
    <w:p>
      <w:r>
        <w:t>La cour cantonale a déduit de l'empreinte sur l'emballage que le recourant avait participé à l'escroquerie. Cette conclusion n'a rien d'arbitraire. Il est du reste sans importance - au regard des règles sur la participation - que le recourant ait confectionné lui-même l'emballage de la liasse censée contenir 500'000 dollars ou que - comme il le prétend - il ait seulement apporté son aide à Z.________ pour fermer le paquet. Dans tous les cas, il a participé à la confection de celui-ci, en sachant de quoi il en retournait. Mal fondé, le grief soulevé doit être rejeté.</w:t>
      </w:r>
    </w:p>
    <w:p>
      <w:r>
        <w:rPr>
          <w:b/>
        </w:rPr>
        <w:t>E. 3.4</w:t>
      </w:r>
    </w:p>
    <w:p>
      <w:r>
        <w:t>Le recourant fait valoir que la cour cantonale a retenu de manière arbitraire que la ouate, la teinture d'iode, les gants, le talc et la photographie de deux malles remplies de billets de banque permettaient d'asseoir la décision des premiers juges. Selon le recourant, ces objets, courants et anodins, n'auraient pas été mis en relation avec les faits incriminés, de sorte que la cour cantonale serait tombée dans l'arbitraire en en tenant compte à sa charge. Quant aux documents à entête d'autorités américaines, ils auraient appartenu à Z.________, qui les auraient laissés lors de son passage.</w:t>
      </w:r>
    </w:p>
    <w:p>
      <w:r>
        <w:t>Selon les déclarations de la dupe, elle aurait rencontré Z.________ et le recourant (ce que ce dernier ne conteste pas), qui lui auraient expliqué posséder une très importante quantité de billets de banque américains enduits d'une peinture noire, que seul un produit à acquérir auprès de l'ambassade des Etats-Unis permettrait d'enlever; pour accréditer leur histoire, les deux individus lui auraient présenté des documents portant des logos américains. Dès lors, les documents à entête d'autorités américaines retrouvés chez le recourant - même s'ils appartenaient à Z.________ - confirment bien les déclarations de la dupe. Quant aux autres objets, on peut concéder au recourant que l'état de fait cantonal ne les met pas explicitement en relation avec les faits incriminés. La relation est toutefois implicite: la teinture d'iode, les gants, le talc et la ouate permettent de teindre des billets en noir, et la photographie de deux malles remplies de billets de banque est propre à établir la possession d'une très grande quantité de billets américains. Dans ces circonstances, la cour cantonale n'est pas tombée dans l'arbitraire en admettant que les objets et documents retrouvés chez le recourant corroboraient les déclarations de la dupe. Mal fondé, le grief soulevé doit être rejeté.</w:t>
      </w:r>
    </w:p>
    <w:p>
      <w:r>
        <w:rPr>
          <w:b/>
        </w:rPr>
        <w:t>E. 3.5</w:t>
      </w:r>
    </w:p>
    <w:p>
      <w:r>
        <w:t>Le recourant reproche à la cour cantonale de lui avoir attribué la titularité de l'adresse e-mail (abarry1978@yahoo.com), qui contenait les documents à l'entête de la Banque fédérale américaine. En admettant que l'adresse "abarry" se référait au surnom Barry, qui était justement le surnom du recourant, la cour cantonale serait tombée dans l'arbitraire. Le recourant explique qu'il n'a aucune connaissance informatique, qu'il est en outre étrange, si cette adresse était vraiment la sienne, que la police l'ait retrouvée sur un billet dans son porte-monnaie accompagnée du mot de passe et qu'enfin, il n'est pas né en 1978.</w:t>
      </w:r>
    </w:p>
    <w:p>
      <w:r>
        <w:t>Il n'est pas déterminant de savoir si le recourant est ou non titulaire de l'adresse e-mail. Ce qui est décisif, c'est que le recourant avait dans son porte-monnaie cette adresse et le mot de passe et qu'il avait donc accès à une boîte de courriels, qui contenait des documents pseudo-officiels américains, correspondant à ceux laissés par Z.________ dans la chambre du recourant. Comme le relève pour le surplus la cour cantonale, il n'y a pas besoin de connaissances informatiques particulières pour utiliser de temps en temps une adresse e-mail; le recourant pouvait du reste aussi requérir l'aide d'un tiers. En retenant que la découverte de l'adresse e-mail et du mot de passe dans son porte-monnaie était un indice supplémentaire de la participation du recourant à l'escroquerie, la cour cantonale n'a donc pas fait preuve d'arbitraire. Mal fondé, le grief soulevé doit être rejeté.</w:t>
      </w:r>
    </w:p>
    <w:p>
      <w:r>
        <w:rPr>
          <w:b/>
        </w:rPr>
        <w:t>E. 3.6</w:t>
      </w:r>
    </w:p>
    <w:p>
      <w:r>
        <w:t>Enfin, le recourant nie avoir procédé à un nettoyage de billets à titre démonstratif devant la dupe, et conteste les déclarations de cette dernière selon lesquelles les billets auraient été changés dans une banque.</w:t>
      </w:r>
    </w:p>
    <w:p>
      <w:r>
        <w:t>Il est vrai qu'aucun indice matériel ne vient confirmer les déclarations de la dupe sur ces deux points. De tels indices ne sont cependant pas nécessaires. Le recourant oublie en effet que la déposition de la dupe constitue une preuve comme une autre, soumise à la libre appréciation du juge. Or, en l'occurrence, la cour cantonale n'est pas tombée dans l'arbitraire, en retenant ces deux faits comme établis, étant donné que ceux-ci sont crédibles et que la déposition de la dupe a été confirmée sur les autres points. Le recourant ne démontre du reste pas l'arbitraire de ces constatations, mais se borne à nier les faits. Mal fondé, le grief soulevé doit être écarté.</w:t>
      </w:r>
    </w:p>
    <w:p>
      <w:r>
        <w:rPr>
          <w:b/>
        </w:rPr>
        <w:t>E. 3.7</w:t>
      </w:r>
    </w:p>
    <w:p>
      <w:r>
        <w:t>En résumé, le recourant connaissait Z.________ et l'a hébergé dans sa chambre. Il était présent lors des rencontres avec la dupe et est allé au domicile de cette dernière. Il a aidé Z.________ à fermer l'emballage de la liasse censée contenir 500'000 dollars, retrouvé chez la dupe et sur lequel a été découvert une de ses empreintes. Les enquêteurs ont retrouvé dans sa chambre différents documents en relation directe avec l'escroquerie. Le recourant avait accès à la boîte informatique, qui contenait différents papiers à entête de la Banque fédérale américaine, puisqu'il avait dans son porte-monnaie l'adresse e-mail et le mot de passe. Sur la base de ces faits, il n'est pas insoutenable de retenir que le recourant a participé à l'escroquerie. Le grief d'arbitraire est donc infondé. Autre est la question de savoir si, au vu de ces faits, le recourant doit être considéré comme coauteur ou seulement comme complice. Il s'agit-là d'une question de droit pénal fédéral, qui doit faire l'objet d'un pourvoi en nullité.</w:t>
      </w:r>
    </w:p>
    <w:p>
      <w:r>
        <w:rPr>
          <w:b/>
        </w:rPr>
        <w:t>E. 4</w:t>
      </w:r>
    </w:p>
    <w:p>
      <w:r>
        <w:t>Le recourant reproche à la cour cantonale d'avoir violé la présomption d'innocence.</w:t>
      </w:r>
    </w:p>
    <w:p>
      <w:r>
        <w:rPr>
          <w:b/>
        </w:rPr>
        <w:t>E. 4.1</w:t>
      </w:r>
    </w:p>
    <w:p>
      <w:r>
        <w:t>La présomption d'innocence et le principe "in dubio pro reo", qui en est le corollaire, sont des garanties de rang constitutionnel, dont la violation ne peut donc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4.2</w:t>
      </w:r>
    </w:p>
    <w:p>
      <w:r>
        <w:t>Il est manifeste que la cour cantonale n'a pas renversé le fardeau de la preuve et n'a pas retenu que le recourant avait participé à l'escroquerie au motif qu'il n'aurait pas prouvé que cela était faux. Elle en a acquis la conviction au vu des preuves administrées. Le grief soulevé se confond dès lors avec celui d'appréciation des preuves, qui a été déclaré mal fondé. Le grief tiré de la violation de la présomption d'innocence doit donc être rejeté.</w:t>
      </w:r>
    </w:p>
    <w:p>
      <w:r>
        <w:rPr>
          <w:b/>
        </w:rPr>
        <w:t>E. 5</w:t>
      </w:r>
    </w:p>
    <w:p>
      <w:r>
        <w:t>Au vu de ce qui précède, le recours doit être rejeté.</w:t>
      </w:r>
    </w:p>
    <w:p>
      <w:r>
        <w:t>Comme le recours était d'emblée dépourvu de chances de succès, la requête d'assistance judiciaire doit être rejetée ( art. 152 al. 1 OJ ). Le recourant, qui succombe, doit supporter les frais ( art. 156 al. 1 OJ ), qui sont fixés de manière réduite pour tenir compte de sa mauvaise situation financière.</w:t>
      </w:r>
    </w:p>
    <w:p>
      <w:r>
        <w:t>Vu l'issue de la cause, la requête d'effet suspensif n'a plus d'objet.</w:t>
      </w:r>
    </w:p>
    <w:p>
      <w:r>
        <w:t>II. Pourvoi en nullité</w:t>
      </w:r>
    </w:p>
    <w:p>
      <w:r>
        <w:rPr>
          <w:b/>
        </w:rPr>
        <w:t>E. 6</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7</w:t>
      </w:r>
    </w:p>
    <w:p>
      <w:r>
        <w:t>Le recourant conteste s'être rendu coupable d'escroquerie, en faisant valoir l'absence d'astuce.</w:t>
      </w:r>
    </w:p>
    <w:p>
      <w:r>
        <w:rPr>
          <w:b/>
        </w:rPr>
        <w:t>E. 7.1</w:t>
      </w:r>
    </w:p>
    <w:p>
      <w:r>
        <w:t>Sur le plan objectif, l'escroquerie réprimée par l' art. 146 CP suppose en particulier que l'auteur ait usé de tromperie et que celle-ci ait été astucieuse. L'astuce au sens de cette disposition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consid. 3a p. 426/427; 122 IV 246 consid. 3a p. 247/248 et les arrêts cités). Il y a notamment manoeuvre frauduleuse lorsque l'auteur fait usage de titres falsifiés ou obtenus sans droit ou de documents mensongers ( ATF 128 IV 18 consid. 3a p. 20; 122 IV 197 consid. 3d p. 205; 116 IV 23 consid. 2c p. 25).</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 ATF 128 IV 18 consid. 3a p. 20; 122 IV 246 consid. 3a p. 247/248). L'astuce n'est exclue que lorsque la dupe est coresponsable du dommage parce qu'elle n'a pas observé les mesures de prudence élémentaires qui s'imposaient ( ATF 128 IV 18 consid. 3a p. 20; 126 IV 165 consid. 2a p. 171; 119 IV 28 consid. 3f p. 38).</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w:t>
      </w:r>
    </w:p>
    <w:p>
      <w:r>
        <w:t>Le principe de coresponsabilité doit amener les victimes potentielles à faire preuve d'un minimum de prudence. Il s'agit d'une mesure de prévention du crime, la concrétisation d'un programme de politique criminelle (cf. Ursula Cassani, Der Begriff der arglistigen Täuschung als kriminalpolitische Herausforderung, in RPS 117/1999 p. 174). Ce principe, bien trop souvent invoqué à tort et à travers par les accusés, ne saurait dans cette mesure être utilisé pour nier trop aisément le caractère astucieux de la tromperie, en particulier lorsque l'auteur recherche systématiquement des victimes quelque peu naïves ( ATF 128 IV 18 consid. 3a p. 21).</w:t>
      </w:r>
    </w:p>
    <w:p>
      <w:r>
        <w:rPr>
          <w:b/>
        </w:rPr>
        <w:t>E. 7.2</w:t>
      </w:r>
    </w:p>
    <w:p>
      <w:r>
        <w:t>En l'espèce, les deux acolytes ont recouru à une mise en scène élaborée, comportant la présentation de faux documents et l'échafaudage de mensonges. Ils ont raconté à la dupe qu'un diplomate irakien avait sorti du Liberia une quantité très importante de billets de banque américains, d'une valeur totale de cinq millions de dollars, qu'il avait enduits, par mesure de sécurité, d'une peinture, que seul un produit à acquérir auprès de l'ambassade des Etats-Unis permettrait d'enlever. Cette histoire entourait l'opération de nettoyage de billets d'un certain secret, tout en lui conférant un caractère quasi officiel, ce qui devait dissuader la dupe de poser des questions complémentaires. Les deux escrocs ont montré à la dupe divers documents portant des logos américains et se sont présentés comme banquiers pour donner une plus grande vraisemblance à leur histoire. Afin d'établir l'efficacité du produit, ils ont fait une démonstration à deux reprises à la dupe, nettoyant devant elle quelques coupures de 100 dollars américains. Pour vaincre les dernières résistances de la dupe, ils l'ont accompagnée au guichet d'une banque où elle a pu changer sans problèmes les quelques billets déjà nettoyés et lui ont laissé la liasse censée contenir les 500'000 dollars en attendant qu'elle trouve les 30'000 francs.</w:t>
      </w:r>
    </w:p>
    <w:p>
      <w:r>
        <w:t>Pour le recourant, l'histoire à laquelle la dupe a cru serait invraisemblable. Selon lui, le fait que les deux escrocs se sont présentés comme étant des banquiers aurait dû amener la dupe à se poser des questions. Il serait en effet peu courant que des banquiers proposent de réaliser des opérations avec des billets de banque en s'adressant à des inconnus. On peut concéder au recourant que l'histoire racontée à la dupe présente des invraisemblances. Une coresponsabilité de la dupe ne peut cependant entrer en considération en l'espèce. Par leurs manoeuvres diverses, les deux escrocs ont su en effet attiser la convoitise de la dupe, notamment en nettoyant devant elle des billets américains, tout en endormant ses soupçons avec une histoire de diplomate irakien et d'ambassade des Etats-unis, la dissuadant ainsi de poser des questions. Le fait de se présenter comme banquiers devait donner plus de crédibilité à leur histoire, et constitue donc un élément supplémentaire de la stratégie adoptée par les deux escrocs.</w:t>
      </w:r>
    </w:p>
    <w:p>
      <w:r>
        <w:t>Le recourant soutient que la dupe, qui n'a pas déposé plainte immédiatement, se doutait depuis le début que l'opération n'était pas nette et qu'elle s'en était accommodée, de sorte qu'elle ne mériterait pas la protection du droit pénal. La cour cantonale semble admettre que la dupe s'est probablement rendue compte, à un moment ou un autre, que l'opération dans laquelle elle s'était aventurée n'était pas très nette. Savoir ce que la dupe savait exactement et à quel moment est une question de fait, que la cour de céans ne peut revoir ( art. 277bis et 273 al. 1 PPF ). Dans tous les cas, cela ne change rien au fait que les deux acolytes ont amené la dupe par une tromperie astucieuse à leur verser 35'000 francs et que ce comportement est illicite. Selon la jurisprudence et la doctrine majoritaire, l'escroquerie doit en effet également être retenue en cas d'affaire illicite ou immorale ( ATF 117 IV 139 consid. 3 d/dd p. 149 s.; 111 IV 55 consid. 2 et 3, p. 57 ss; Stratenwerth/Jenny, Schweizerisches Strafrecht, Besonderer Teil I: Straftaten gegenIndivdualinteressen, 6e éd., Berne 2003, § 15, n. 46).</w:t>
      </w:r>
    </w:p>
    <w:p>
      <w:r>
        <w:t>Au vu de l'ensemble des éléments décrits ci-dessus, la cour cantonale a retenu à juste titre que la tromperie était astucieuse. Les griefs soulevés doivent donc être rejetés.</w:t>
      </w:r>
    </w:p>
    <w:p>
      <w:r>
        <w:rPr>
          <w:b/>
        </w:rPr>
        <w:t>E. 8</w:t>
      </w:r>
    </w:p>
    <w:p>
      <w:r>
        <w:t>Le pourvoi doit ainsi être rejeté, sans qu'il soit nécessaire de traiter les griefs liés à la révocation du précédent sursis et aux prétentions civiles, dont l'admission dépendait de la libération du chef d'accusation d'escroquerie.</w:t>
      </w:r>
    </w:p>
    <w:p>
      <w:r>
        <w:t>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r>
        <w:t>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