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6P.66/2007 vom 7. Juni 2007</w:t>
      </w:r>
    </w:p>
    <w:p>
      <w:r>
        <w:t>Bundesgericht, 2007-06-07, DE</w:t>
      </w:r>
    </w:p>
    <w:p>
      <w:r>
        <w:rPr>
          <w:b/>
        </w:rPr>
        <w:t xml:space="preserve">Quelle: </w:t>
      </w:r>
      <w:r>
        <w:t>https://mcp.opencaselaw.ch/entscheid/bger_6P.66_2007</w:t>
      </w:r>
    </w:p>
    <w:p>
      <w:r>
        <w:t>FR: TF 6P.66/2007 du 7 juin 2007</w:t>
      </w:r>
    </w:p>
    <w:p>
      <w:r>
        <w:t>IT: TF 6P.66/2007 del 7 giugno 2007</w:t>
      </w:r>
    </w:p>
    <w:p>
      <w:pPr>
        <w:pStyle w:val="Heading2"/>
      </w:pPr>
      <w:r>
        <w:t>Erwägungen</w:t>
      </w:r>
    </w:p>
    <w:p>
      <w:r>
        <w:rPr>
          <w:b/>
        </w:rPr>
        <w:t>E. 1</w:t>
      </w:r>
    </w:p>
    <w:p>
      <w:r>
        <w:t>Der angefochtene Entscheid ist vor dem Inkrafttreten des Bundesgesetzes vom 17. Juni 2005 über das Bundesgericht (BGG) am 1. Januar 2007 ergangen. Auf das Rechtsmittel ist daher noch das frühere Verfahrensrecht anwendbar ( Art. 132 Abs. 1 BGG , e contrario), hier somit dasjenige der staatsrechtlichen Beschwerde nach Art. 84 ff. OG .</w:t>
      </w:r>
    </w:p>
    <w:p>
      <w:r>
        <w:rPr>
          <w:b/>
        </w:rPr>
        <w:t>E. 2</w:t>
      </w:r>
    </w:p>
    <w:p>
      <w:r>
        <w:t>Die staatsrechtliche Beschwerde ist binnen 30 Tagen, von der nach dem kantonalen Recht massgebenden Eröffnung des angefochtenen Entscheids an gerechnet, dem Bundesgericht schriftlich einzureichen ( Art. 89 Abs. 1 OG ). Diese Frist ist im vorliegenden Fall längst verstrichen. Dass später auch noch ein Entscheid des Kassationsgerichts erging (Beschwerde S. 6 Ziff. 6), ist unerheblich. Auf die staatsrechtliche Beschwerde gegen das Urteil des Obergerichts ist nicht einzutreten.</w:t>
      </w:r>
    </w:p>
    <w:p>
      <w:r>
        <w:rPr>
          <w:b/>
        </w:rPr>
        <w:t>E. 3</w:t>
      </w:r>
    </w:p>
    <w:p>
      <w:r>
        <w:t>Bei diesem Ausgang des Verfahrens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