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37/2021 vom 11. Februar 2022</w:t>
      </w:r>
    </w:p>
    <w:p>
      <w:r>
        <w:t>Bundesgericht, 2022-02-11, DE</w:t>
      </w:r>
    </w:p>
    <w:p>
      <w:r>
        <w:rPr>
          <w:b/>
        </w:rPr>
        <w:t xml:space="preserve">Quelle: </w:t>
      </w:r>
      <w:r>
        <w:t>https://mcp.opencaselaw.ch/entscheid/bger_6F_37_2021</w:t>
      </w:r>
    </w:p>
    <w:p>
      <w:r>
        <w:t>FR: TF 6F 37/2021 du 11 février 2022</w:t>
      </w:r>
    </w:p>
    <w:p>
      <w:r>
        <w:t>IT: TF 6F 37/2021 del 11 febbraio 2022</w:t>
      </w:r>
    </w:p>
    <w:p>
      <w:pPr>
        <w:pStyle w:val="Heading2"/>
      </w:pPr>
      <w:r>
        <w:t>Regeste</w:t>
      </w:r>
    </w:p>
    <w:p>
      <w:r>
        <w:t>Revisionsgesuch gegen das Urteil des Schweizerischen Bundesgerichts vom 13. Juni 2013 (6B_666/2012); Rückzug | Strafprozess</w:t>
      </w:r>
    </w:p>
    <w:p>
      <w:pPr>
        <w:pStyle w:val="Heading2"/>
      </w:pPr>
      <w:r>
        <w:t>Volltext</w:t>
      </w:r>
    </w:p>
    <w:p>
      <w:r>
        <w:t>Bundesgericht I. Strafrechtliche Abteilung 11.02.2022 6F 37/2021 (6F_37/2021) Tribunal fédéral Ire Cour de droit pénal 11.02.2022 6F 37/2021 (6F_37/2021) Tribunale federale I Corte di diritto penale 11.02.2022 6F 37/2021 (6F_37/2021)</w:t>
      </w:r>
    </w:p>
    <w:p>
      <w:r>
        <w:t>Revisionsgesuch gegen das Urteil des Schweizerischen Bundesgerichts vom 13. Juni 2013 (6B_666/2012); Rückzug | Strafprozess</w:t>
      </w:r>
    </w:p>
    <w:p>
      <w:r>
        <w:t>Bundesgericht Tribunal fédéral Tribunale federale Tribunal federal 6F_37/2021 Verfügung vom 11. Februar 2022 Strafrechtliche Abteilung Besetzung Bundesrichterin Jacquemoud-Rossari, Präsidentin, Gerichtsschreiberin Arquint Hill. Verfahrensbeteiligte A.________, Gesuchsteller, gegen Oberstaatsanwaltschaft des Kantons Zürich, Florhofgasse 2, 8090 Zürich, Gesuchsgegnerin, Obergericht des Kantons Zürich, II. Strafkammer, Postfach 2401, 8021 Zürich 1. Gegenstand Revisionsgesuch gegen das Urteil des Schweizerischen Bundesgerichts vom 13. Juni 2013 (6B_666/2012); Rückzug Erwägungen: Das Gesuch wurde mit Schreiben vom 30. Januar 2022 (Postaufgabe 8. Februar 2022) zurückgezogen. Obwohl dieser Rückzug erst nach Ablauf der bis zum 2. Februar 2022 angesetzten Nachfrist für den Kostenvorschuss von Fr. 1'000.-- beim Bundesgericht eingegangen ist, kann auf eine Kostenauflage ausnahmsweise verzichtet werden ( Art. 66 Abs. 1 BGG ). Demnach verfügt die Präsidentin: 1. Das Verfahren wird infolge Rückzugs des Gesuchs von der Geschäftskontrolle abgeschrieben. 2. Es werden keine Kosten erhoben. 3. Diese Verfügung wird den Parteien und dem Obergericht des Kantons Zürich, II. Strafkammer, schriftlich mitgeteilt. Lausanne, 11. Februar 2022 Im Namen der Strafrechtlichen Abteilung des Schweizerischen Bundesgerichts Die Präsidentin: Jacquemoud-Rossari Der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