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6B_956/2020 vom 8. September 2020</w:t>
      </w:r>
    </w:p>
    <w:p>
      <w:r>
        <w:t>Bundesgericht, 2020-09-08, DE</w:t>
      </w:r>
    </w:p>
    <w:p>
      <w:r>
        <w:rPr>
          <w:b/>
        </w:rPr>
        <w:t xml:space="preserve">Quelle: </w:t>
      </w:r>
      <w:r>
        <w:t>https://mcp.opencaselaw.ch/entscheid/bger_6B_956_2020</w:t>
      </w:r>
    </w:p>
    <w:p>
      <w:r>
        <w:t>FR: TF 6B_956/2020 du 8 septembre 2020</w:t>
      </w:r>
    </w:p>
    <w:p>
      <w:r>
        <w:t>IT: TF 6B_956/2020 del 8 settembre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6B_956/2020</w:t>
      </w:r>
    </w:p>
    <w:p>
      <w:r>
        <w:t>Verfügung vom 8. September 2020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Arquint Hill.</w:t>
      </w:r>
    </w:p>
    <w:p>
      <w:r>
        <w:t>Verfahrensbeteiligte</w:t>
      </w:r>
    </w:p>
    <w:p>
      <w:r>
        <w:t>A._________,</w:t>
      </w:r>
    </w:p>
    <w:p>
      <w:r>
        <w:t>Beschwerdeführer,</w:t>
      </w:r>
    </w:p>
    <w:p>
      <w:r>
        <w:t>gegen</w:t>
      </w:r>
    </w:p>
    <w:p>
      <w:r>
        <w:t>Oberstaatsanwaltschaft des Kantons Zürich,</w:t>
      </w:r>
    </w:p>
    <w:p>
      <w:r>
        <w:t>Beschwerdegegnerin.</w:t>
      </w:r>
    </w:p>
    <w:p>
      <w:r>
        <w:t>Gegenstand</w:t>
      </w:r>
    </w:p>
    <w:p>
      <w:r>
        <w:t>Gehilfenschaft zur Sachbeschädigung, Drohung etc.; Rückzug,</w:t>
      </w:r>
    </w:p>
    <w:p>
      <w:r>
        <w:t>Beschwerde gegen das Urteil des Obergerichts des Kantons Zürich, I. Strafkammer, vom 18. Juni 2020 (SB200019-O/U/cwo).</w:t>
      </w:r>
    </w:p>
    <w:p>
      <w:r>
        <w:t>Erwägungen:</w:t>
      </w:r>
    </w:p>
    <w:p>
      <w:r>
        <w:t>Die Beschwerde wurde mit Schreiben vom 7. September 2020 (Poststempel) zurückgezogen.</w:t>
      </w:r>
    </w:p>
    <w:p>
      <w:r>
        <w:t>Demnach verfügt der Präsident:</w:t>
      </w:r>
    </w:p>
    <w:p>
      <w:r>
        <w:t>1.</w:t>
      </w:r>
    </w:p>
    <w:p>
      <w:r>
        <w:t>Das Verfahren wird infolge Rückzug der Beschwerde von der Geschäftskontrolle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Obergericht des Kantons Zürich, I. Strafkammer, schriftlich mitgeteilt.</w:t>
      </w:r>
    </w:p>
    <w:p>
      <w:r>
        <w:t>Lausanne, 8. September 2020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