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913/2023 vom 10. Oktober 2024</w:t>
      </w:r>
    </w:p>
    <w:p>
      <w:r>
        <w:t>Bundesgericht, 2024-10-10, FR</w:t>
      </w:r>
    </w:p>
    <w:p>
      <w:r>
        <w:rPr>
          <w:b/>
        </w:rPr>
        <w:t xml:space="preserve">Quelle: </w:t>
      </w:r>
      <w:r>
        <w:t>https://mcp.opencaselaw.ch/entscheid/bger_6B_913_2023</w:t>
      </w:r>
    </w:p>
    <w:p>
      <w:r>
        <w:t>FR: TF 6B 913/2023 du 10 octobre 2024</w:t>
      </w:r>
    </w:p>
    <w:p>
      <w:r>
        <w:t>IT: TF 6B 913/2023 del 10 ottobre 2024</w:t>
      </w:r>
    </w:p>
    <w:p>
      <w:pPr>
        <w:pStyle w:val="Heading2"/>
      </w:pPr>
      <w:r>
        <w:t>Regeste</w:t>
      </w:r>
    </w:p>
    <w:p>
      <w:r>
        <w:t>Complicité de gestion déloyale qualifiée; arbitraire; présomption d'innocence | Infractions</w:t>
      </w:r>
    </w:p>
    <w:p>
      <w:pPr>
        <w:pStyle w:val="Heading2"/>
      </w:pPr>
      <w:r>
        <w:t>Erwägungen</w:t>
      </w:r>
    </w:p>
    <w:p>
      <w:r>
        <w:rPr>
          <w:b/>
        </w:rPr>
        <w:t>E. 1</w:t>
      </w:r>
    </w:p>
    <w:p>
      <w:r>
        <w:t>Les deux recours visent la même décision et posent des questions connexes sur le plan juridique. Il y a donc lieu de joindre les causes et de les traiter dans un seul arrêt ( art. 71 LTF et 24 al. 2 PCF). I. Recours du recourant 1</w:t>
      </w:r>
    </w:p>
    <w:p>
      <w:r>
        <w:rPr>
          <w:b/>
        </w:rPr>
        <w:t>E. 2</w:t>
      </w:r>
    </w:p>
    <w:p>
      <w:r>
        <w:t>Le recourant 1 reproche à la cour cantonale d'avoir violé le principe de l'accusation.</w:t>
      </w:r>
    </w:p>
    <w:p>
      <w:r>
        <w:rPr>
          <w:b/>
        </w:rPr>
        <w:t>E. 2.1</w:t>
      </w:r>
    </w:p>
    <w:p>
      <w:r>
        <w:t>Ce principe est consacré par l' art. 9 CPP .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6B_836/2023 du 18 mars 2024 consid. 1.1; 6B_908/2023 du 22 janvier 2024 consid. 1.1).</w:t>
      </w:r>
    </w:p>
    <w:p>
      <w:r>
        <w:rPr>
          <w:b/>
        </w:rPr>
        <w:t>E. 2.2</w:t>
      </w:r>
    </w:p>
    <w:p>
      <w:r>
        <w:t>Selon l' art. 325 CPP , l'acte d'accusation désigne le plus brièvement possible, mais avec précision,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ATF 143 IV 63 consid. 2.2; 141 IV 132 consid. 3.4.1 et les références citées; arrêt 6B_88/2022 du 16 mars 2023 consid. 1.1).</w:t>
      </w:r>
    </w:p>
    <w:p>
      <w:r>
        <w:rPr>
          <w:b/>
        </w:rPr>
        <w:t>E. 2.3</w:t>
      </w:r>
    </w:p>
    <w:p>
      <w:r>
        <w:t>Le recourant 1 soutient que le principe d'accusation aurait été violé dans le cas 1.1.1.3, car l'acte d'accusation ne décrivait pas le dommage de la partie plaignante. Il soutient que l'acte d'accusation ne faisait pas mention d'une surfacturation, qui n'avait d'ailleurs pas été retenue. Il ne faisait pas non plus mention de l'absence de négociation du prix à la baisse ou qu'une réduction du prix aurait été possible. Le recourant 1 reprend également ces mêmes critiques concernant les cas 1.1.1.7 et 1.1.1.10, exception faite que, dans ces cas l'acte d'accusation mentionnait des surfacturations qui finalement n'avaient pas été retenues par la cour cantonale.</w:t>
      </w:r>
    </w:p>
    <w:p>
      <w:r>
        <w:rPr>
          <w:b/>
        </w:rPr>
        <w:t>E. 2.4.1</w:t>
      </w:r>
    </w:p>
    <w:p>
      <w:r>
        <w:t>En l'espèce, s'agissant du cas 1.1.1.3 l'acte d'accusation du 21 décembre 2020 décrit notamment les faits suivants: "[...] alors que [l'intimée 1] lui avait confié la responsabilité de la direction financière et de la supervision des travaux de rénovation et d'agrandissement de sa résidence secondaire sise Domaine X.________à Y.________ (France), attributions qui consistaient en particulier à: - sélectionner les différentes entreprises susceptibles d'exécuter les travaux nécessaires et obtenir des devis/offres, - négocier les termes et coût de l'intervention des différentes entreprises, - attribuer les travaux aux différentes entreprises, - vérifier et coordonner l'avancement des travaux, notamment en prenant part aux réunions de chantier hebdomadaires des différents corps de métiers concernés, rendre régulièrement compte auprès de [l'intimée 1] des diverses étapes d'avancement des travaux et à relayer les choix et instructions de cette dernière auprès des différents corps de métiers, - contrôler la facturation des différentes entreprises et la valider aux fins de paiement par [l'intimée 1] , explication quant à leur justification à l'appui, en contrepartie de l'attribution par ses soins à B1.________ des travaux de rénovation et d'agrandissement de la résidence secondaire de [l'intimée 1] , sise Domaine X.________à Y.________ (France) totalisant, pour la période pénale, EUR 2'659'565,77 et dans la perspective et l'assurance donnée par [le recourant 1] de lui attribuer d'autres travaux encore, sollicité et obtenu de B1.________ qu'il lui verse une rémunération d'un montant indéterminé et indéterminable mais à tout le moins d'un montant total, pour la période pénale, de CHF 394'358,75 et EUR 190'400.-, que [le recourant 1] a perçue à l'insu de [l'intimée 1] , étant précisé que la rémunération intervenait après paiement par [l'intimée 1] des factures de B1.________, dont le caractère bienfondé avait au préalable été confirmé par [le recourant 1] . En sollicitant et obtenant de B1.________ le versement d'une rémunération en contrepartie de l'attribution de travaux, [le recourant 1] a violé ses obligations d'information, de rendre de compte, de fidélité et de sauvegarde des intérêts pécuniaires de [l'intimée 1] découlant de sa position de gérant. [Le recourant 1] a agi dans le but de se procurer un enrichissement illégitime d'un montant indéterminé et indéterminable mais à tout le moins d'un montant total, pour la période pénale, de CHF 394'358,75 et EUR 190'400.- correspondant au montant de la rémunération perçue de la part de B1.________, après encaissement par ce dernier des factures acquittées par [l'intimée 1] et a causé à cette dernière un dommage d'un montant correspondant. [Le recourant 1] s'est rendu coupable de gestion déloyale aggravée au sens de l' art. 158 ch. 1 al. 3 CP " (cf. acte d'accusation du 21 décembre 2020, p. 5-6). Le recourant 1 ne saurait soutenir que le dommage n'était pas décrit dans l'acte d'accusation. En effet, celui-ci mentionne que le dommage de l'intimée 1 correspond au montant de la rémunération perçue par le recourant 1 de la part de l'entreprise de travaux en contrepartie de l'attribution de travaux. Il ressort de l'acte d'accusation que le recourant 1 devait négocier le coût de l'intervention des différentes entreprises et qu'il avait sollicité le versement d'une rémunération en contrepartie de l'attribution de travaux, il avait violé ses obligations d'information, de rendre des comptes et de sauvegarder les intérêts pécuniaires de l'intimée 1. Ainsi, on comprend qu'il lui est reproché d'avoir sollicité et obtenu une commission, au lieu d'avoir négocié le prix des travaux à la baisse pour ce même montant, alors même qu'il avait pour attribution la négociation des coûts des travaux. Il ressort implicitement qu'un prix plus favorable était possible. On comprend également que la sollicitation et l'obtention de commissions en échange de l'adjudication des travaux a été faite à l'insu de l'intimée 1 et ce, en violation de son devoir d'information vis-à-vis de sa mandante, ainsi que de son devoir de rendre de compte, de fidélité et de sauvegarde des intérêts pécuniaires découlant de sa position de gérant. Dans ces circonstances, le recourant 1 ne pouvait avoir de doutes sur le comportement qui lui était reproché. L'acte d'accusation lui a ainsi permis d'être suffisamment renseigné sur l'accusation qui était portée contre lui et les agissements reprochés. Il a ainsi pu préparer sa défense en conséquence.</w:t>
      </w:r>
    </w:p>
    <w:p>
      <w:r>
        <w:rPr>
          <w:b/>
        </w:rPr>
        <w:t>E. 2.4.2</w:t>
      </w:r>
    </w:p>
    <w:p>
      <w:r>
        <w:t>Il en va de même pour les autres cas critiqués par le recourant 1 (cas chiffres 1.1.1.7 et 1.1.1.10 selon l'acte d'accusation). En particulier, s'agissant du cas 1.1.1.7, certes l'acte d'accusation décrivait une surfacturation qui n'a finalement pas été retenue. Cela étant, il ressort de l'acte d'accusation que le recourant 1 était en charge de la gestion courante et des intérêts, notamment pécuniaires des hôtels M.________, O.________, P.________ et F.________ SA et avait notamment pour attribution la négociation des coûts des travaux et le contrôle de la facturation qu'il validait et soumettait aux fins de paiement aux sociétés propriétaires des hôtels ou représentant. Il ressort également que le recourant 1 avait sollicité et obtenu une rétribution en contre-partie de l'adjudication des travaux à l'insu des sociétés C.________ SA, B.________ SA, F.________ SA, Q.________ SA et N.________ SA et ce en violation de ses obligations d'information, de rendre compte, et de sauvegarde des intérêts pécuniaires de ces sociétés découlant de sa position de gérant. On comprend dès lors qu'il avait implicitement conditionné l'adjudication des travaux au principe d'une rémunération, en taisant cet élément aux sociétés qui étaient ainsi privées de la possibilité de se voir restituer ces montants. Ces éléments retenus par la cour cantonale étaient déjà suffisants pour fonder une condamnation, de sorte que la question de savoir s'il ressortait suffisamment de l'acte d'accusation que le prix négocié aurait pu être plus bas peut souffrir de rester ouverte. En outre, contrairement aux affirmations du recourant 1, l'acte d'accusation est suffisamment clair s'agissant du dommage qui " correspond au montant de la rémunération perçue de la part de E1.________ Sàrl ", " montant indéterminé et indéterminable mais à tout le moins d'un total, pour la période pénale, de CHF 138'902.- " (cf. acte d'accusation du 21 décembre 2020, p. 13-14). Ces mêmes remarques sont applicables en ce qui concerne le cas 1.1.1.10. En effet, même si finalement l'hypothèse d'une surfacturation mentionnée dans l'acte d'accusation n'a pas été retenue, il ressortait néanmoins de celui-ci que le recourant 1 avait sollicité et obtenu de H1.________ Sàrl le versement d'une rémunération en contrepartie de l'attribution de travaux de nettoyage de chambres, à l'insu des sociétés C.________ SA, B.________ SA et Q.________ SA, en violant ses obligations d'information, de rendre compte, de fidélité et de sauvegarde des intérêts pécuniaires de ces sociétés découlant de sa position de gérant. L'acte d'accusation mentionne que le recourant 1 avait agi dans le but de se procurer un enrichissement illégitime d'un montant indéterminé et indéterminable mais à tout le moins d'un montant total, pour la période pénale, de 312'425 fr. 95 correspondant au montant de la rémunération perçue de la part de H1.________ Sàrl. Le dommage correspondait également à ce montant (cf. acte d'accusation du 21 décembre 2020, p. 19). Ainsi, le recourant 1 ne pouvait avoir de doutes sur le comportement qui lui était reproché et sur le dommage des sociétés qui correspondait au montant des commissions.</w:t>
      </w:r>
    </w:p>
    <w:p>
      <w:r>
        <w:rPr>
          <w:b/>
        </w:rPr>
        <w:t>E. 2.5</w:t>
      </w:r>
    </w:p>
    <w:p>
      <w:r>
        <w:t>Le grief tiré de la violation du principe de l'accusation doit être rejeté.</w:t>
      </w:r>
    </w:p>
    <w:p>
      <w:r>
        <w:rPr>
          <w:b/>
        </w:rPr>
        <w:t>E. 3</w:t>
      </w:r>
    </w:p>
    <w:p>
      <w:r>
        <w:t>Le recourant 1 fait grief à la cour cantonale d'avoir fait une application erronée de l' art. 158 CP , il nie notamment, dans plusieurs cas, la survenance d'un dommage.</w:t>
      </w:r>
    </w:p>
    <w:p>
      <w:r>
        <w:rPr>
          <w:b/>
        </w:rPr>
        <w:t>E. 3.1.1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(art. 97 al. 1 et 105 al. 2 LTF), à savoir pour l'essentiel de façon arbitraire ( art. 9 Cst. ). Une décision n'est pas arbitraire du seul fait qu'elle apparaît discutable ou même critiquable; il faut qu'elle soit manifestement insoutenable et cela non seulement dans sa motivation, mais aussi dans son résultat ( ATF 147 IV 73 consid. 4.1.2). Le Tribunal fédéral n'entre pas en matière sur les critiques de nature appellatoire ( 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3.1.2</w:t>
      </w:r>
    </w:p>
    <w:p>
      <w:r>
        <w:t>L' art. 158 CP punit d'une peine privative de liberté de trois ans au plus ou d'une peine pécuniaire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l'auteur étant dans cette hypothèse passible d'une peine privative de liberté d'un à cinq ans (ch. 1 al. 3). Cette infraction suppose la réalisation de quatre éléments constitutifs: il faut que l'auteur ait eu une position de gérant, qu'il ait violé une obligation lui incombant en cette qualité, qu'il en soit résulté un dommage et qu'il ait agi intentionnellement ( ATF 142 IV 349 consid. 3.2; 120 IV 190 consid. 2b; arrêts 6B_280/2022 du 14 avril 2023 consid. 4.1.1; 6B_878/2021 du 24 octobre 2022 consid. 3.1).</w:t>
      </w:r>
    </w:p>
    <w:p>
      <w:r>
        <w:rPr>
          <w:b/>
        </w:rPr>
        <w:t>E. 3.1.3</w:t>
      </w:r>
    </w:p>
    <w:p>
      <w:r>
        <w:t>L'infraction n'est consommée que s'il y a eu "préjudice", notion qui doit être comprise comme pour les autres infractions contre le patrimoine, en particulier l'escroquerie ( ATF 122 IV 279 consid. 2.a; arrêts 6B_280/2022 précité consid. 4.1.2; 6B_108/2016 du 9 décembre 2016 consid. 4.4).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ATF 142 IV 346 consid. 3.2; 129 IV 124 consid. 3.1). Seul le préjudice causé aux intérêts pécuniaires sur lesquels le gérant a un devoir de gestion ou de surveillance peut être pris en considération ( ATF 97 IV 16 consid. 4 in JdT 1971 IV 103). L'éventuel préjudice subi par un tiers auquel le gérant ne serait pas lié par le rapport de gestion ne peut être considéré sous l'angle de l' art. 158 CP ( ibidem ). Le dommage, qui n'a pas besoin d'être chiffré (arrêt 6B_108/2016 précité consid. 1.2), existe lorsque le lésé a un droit protégé par le droit civil, notamment au sens de l' art. 41 CO , à la compensation du dommage subi (arrêt 6B_986/2008 du 20 avril 2009 consid. 4.1). Dire s'il y a eu dommage et quelle en est la quotité est une question de fait qui lie en principe le Tribunal fédéral ( art. 105 al. 1 et 2 LTF ). C'est en revanche une question de droit ( art. 106 al. 1 LTF ) de dire si la notion juridique du dommage a été méconnue et de déterminer si l'autorité cantonale s'est fondée sur des principes de calcul admissibles pour le fixer ( ATF 139 V 176 consid. 8.1.3; arrêt 6B_959/2017 du 29 mars 2018 consid. 3.4.1).</w:t>
      </w:r>
    </w:p>
    <w:p>
      <w:r>
        <w:rPr>
          <w:b/>
        </w:rPr>
        <w:t>E. 3.2.1</w:t>
      </w:r>
    </w:p>
    <w:p>
      <w:r>
        <w:t>S'agissant du cas 1.1.1.3, la cour cantonale a retenu que le recourant 1 avait bien revêtu la qualité de gérant des intérêts de l'intimée 1, s'étant vu confier par celle-ci la responsabilité du chantier de Y.________. B1.________ n'avait concédé aucun prêt au recourant 1 et lui avait payé régulièrement des commissions dans le contexte des travaux effectués dans la résidence secondaire de l'intimée 1. Les commissions avaient été au moins de 164'000 EUR. Ce montant était d'ailleurs proche de celui que le recourant 1 admettait avoir reçu, de l'ordre de 150'000 EUR, la cause alléguée (le prêt) n'étant pas retenue. B1.________ n'avait jamais évoqué de surfacturation, de sorte qu'il était retenu qu'il n'y en avait pas eu. En usant de sa position de mandataire de l'intimée 1 chargé du suivi des travaux de son chantier pour obtenir de l'entreprise B1.________ le paiement de pots-de-vin contre l'adjudication des travaux, le recourant 1 avait violé ses obligations de gérant. D'une part, il n'avait pas géré les affaires dans le meilleur intérêt de sa cliente, puisqu'il eût pu obtenir une réduction du prix des travaux équivalente au montant dont l'entrepreneur était disposé à se priver au titre de commissions (cf. arrêt 6B_280/2022 du 14 avril 2023), étant rappelé que le principe de ces paiements était convenu d'entrée de cause et donc bien une condition à tout le moins implicite de l'adjudication. D'autre part, il avait violé son obligation qualifiée de rendre des comptes, privant de ce fait sa mandante de la possibilité de lui réclamer les montants perçus. Aussi, pour la cour cantonale même en l'absence de surfacturation, l'élément constitutif du dommage était bien réalisé, qu'on le considère sous l'égide de la jurisprudence plus ancienne ( ATF 129 IV 124 consid. 4.1) ou de celle plus récente ( ATF 144 IV 294 consid. 3.3). Le recourant 1 avait sciemment et intentionnellement, lésé les intérêts sur lesquels il avait la charge en qualité de gérant, au sens de l' art. 158 CP , de veiller, ce au profit des siens propres, s'enrichissant des sommes perçues au détriment de sa mandante. L'infraction de gestion déloyale aggravée ( art. 158 ch. 1 al. 3 CP ) était réalisée.</w:t>
      </w:r>
    </w:p>
    <w:p>
      <w:r>
        <w:rPr>
          <w:b/>
        </w:rPr>
        <w:t>E. 3.2.2</w:t>
      </w:r>
    </w:p>
    <w:p>
      <w:r>
        <w:t>Le recourant 1 soutient que la cour cantonale aurait arbitrairement retenu qu'un prix plus bas aurait pu être obtenu et qu'elle n'aurait pas chiffré cette différence. En l'espèce, la cour cantonale a chiffré précisément ce montant. Elle retient, sans arbitraire, que la réduction du prix des travaux équivalait au montant dont l'entrepreneur était disposé à se priver au titre de commissions qui auraient dû être négociées en faveur de l'intimée 1. Ainsi, dans ce cas, cela correspondait à 164'000 EUR. Les critiques du recourant sont rejetées dans la mesure où elles sont recevables.</w:t>
      </w:r>
    </w:p>
    <w:p>
      <w:r>
        <w:rPr>
          <w:b/>
        </w:rPr>
        <w:t>E. 3.2.3</w:t>
      </w:r>
    </w:p>
    <w:p>
      <w:r>
        <w:t>Le recourant 1 affirme qu'il n'y aurait pas de dommage financier. Il prétend que le raisonnement de la cour cantonale conduirait à criminaliser systématiquement toutes commissions. Il indique que, selon lui l'arrêt 6B_280/2022 du 14 avril 2023 cité par la cour cantonale ne serait d'aucune utilité, car l'état de fait du cas d'espèce ne serait pas similaire. À cet égard, il affirme que les commissions auraient été versées sans aucun lien avec le résultat des travaux, que l'intimée 1 n'aurait pas subi de dommage et que la cour cantonale n'aurait pas chiffré le dommage. Ce faisant, le recourant rediscute les faits retenus par la cour cantonale de manière appellatoire. En outre, alors que l'arrêt 6B_280/2022 précité concernait le cas d'employés soumis à une obligation de rendre compte des montants obtenus et de les resituer à leur employeur (cf. art. 321b al. 1 CO ), il n'y a pas lieu de traiter différemment une telle déloyauté dans le cadre d'un mandat qui implique un devoir d'information, faute de quoi, le mandant n'est pas en mesure de réclamer la restitution des montants. Aussi, le recourant 1 prétend vainement que l' ATF 144 IV 294 (également cité par la cour cantonale) ne serait d'aucune importance, car le milieu bancaire serait très différent de celui de la construction. Il soutient que, dans le milieu du bâtiment, il serait notoire que des commissions sont régulièrement versées à celui ou celle qui apporte le mandat et que le montant des commissions devait être mis en perspective avec le montant des travaux et les sommes gigantesques brassées par les plaignantes et la famille en question. En l'espèce, il ressort que d'entrée de cause, le principe du paiement des commissions était une condition, à tout le moins, implicite de l'adjudication des travaux. Le recourant 1 en charge des négociations aurait pu et dû obtenir une réduction du prix des travaux correspondant au montant des commissions, soit un montant d'au moins 164'000 EUR. De plus, il n'a pas informé sa mandante des commissions reçues la privant de toute possibilité de lui réclamer ces montants. Ainsi, le recourant 1 a violé ses devoirs de gestion en n'exécutant pas fidèlement son mandat conformément aux intérêts pécuniaires de sa mandante et en violant son obligation d'information et de rendre compte à sa mandante, la privant ainsi de la possibilité de lui réclamer la restitution des montants perçus (cf. art. 398 et 400 CO ). Le fait que de telles pratiques pourraient être courantes dans le monde du bâtiment et que les sommes en jeu étaient colossales n'est d'aucune pertinence sous l'angle de la réalisation des éléments constitutifs de l'infraction. D'ailleurs, le recourant 1 ne prétend aucunement que son contrat prévoyait qu'il pouvait bénéficier de telles commissions. Pour ce qui est du dommage, on comprend que celui-ci résulte, d'une part, de l'absence de négociation d'une réduction du prix des travaux, de sorte que la mandante avait payé un montant plus élevé (ce qui implique une diminution d'actif), et d'autre part, de l'absence d'information qui a privé la mandante d'une restitution du montant des commissions (ce qui correspond à une non-augmentation d'actif). Ces dommages se confondent in casu, de sorte que la cour cantonale a, à juste titre, retenu un dommage d'un montant de 164'000 EUR.</w:t>
      </w:r>
    </w:p>
    <w:p>
      <w:r>
        <w:rPr>
          <w:b/>
        </w:rPr>
        <w:t>E. 3.2.4</w:t>
      </w:r>
    </w:p>
    <w:p>
      <w:r>
        <w:t>La remarque du recourant 1 qui affirme qu'il s'agirait de simples "donations" dans la mesure où les commissions auraient été versées dans la perspective d'attributions de travaux futurs est pour le moins surprenante puisqu'elle tend bien plutôt à correspondre à la notion de pot-de-vin. Au demeurant, il ressort que le paiement des commissions était une condition de l'adjudication des travaux, ce qui n'a rien à voir avec une donation qui ne suppose pas de contre-prestation.</w:t>
      </w:r>
    </w:p>
    <w:p>
      <w:r>
        <w:rPr>
          <w:b/>
        </w:rPr>
        <w:t>E. 3.2.5</w:t>
      </w:r>
    </w:p>
    <w:p>
      <w:r>
        <w:t>Compte tenu de ce qui précède, la cour cantonale n'a pas violé le droit fédéral en condamnant le recourant pour gestion déloyale qualifiée dans le cas visé sous chiffre 1.1.1.3 de l'acte d'accusation. Le grief doit être rejeté dans la mesure où il est recevable.</w:t>
      </w:r>
    </w:p>
    <w:p>
      <w:r>
        <w:rPr>
          <w:b/>
        </w:rPr>
        <w:t>E. 3.3.1</w:t>
      </w:r>
    </w:p>
    <w:p>
      <w:r>
        <w:t>Le recourant 1 conteste sa condamnation pour le cas visé sous chiffre 1.1.1.7 de l'acte d'accusation. Il fait un renvoi à ses critiques développées pour le cas 1.1.1.3 affirmant qu'il n'y avait pas de dommage et que celui-ci n'était pas chiffré.</w:t>
      </w:r>
    </w:p>
    <w:p>
      <w:r>
        <w:rPr>
          <w:b/>
        </w:rPr>
        <w:t>E. 3.3.2</w:t>
      </w:r>
    </w:p>
    <w:p>
      <w:r>
        <w:t>La cour cantonale a condamné le recourant 1 pour gestion déloyale aggravée pour le cas 1.1.1.7. Elle a retenu que le recourant 1 avait perçu des commissions de E1.________ Sàrl sur les travaux confiés à celle-ci dans les hôtels M.________, O.________, P.________ et F.________ par les sociétés intimées propriétaires. Elle a précisé que le montant des commissions en cause et, partant, l'ampleur de la lésion patrimoniale, demeurait indéterminé et indéterminable sur la base du dossier. Pour la cour cantonale, contrairement à ce qu'avaient retenu les premiers juges, il importait peu qu'il n'y avait pas eu de surfacturation (hors la question de l'acompte), pour les motifs discutés dans le cas 1.1.1.3, applicable mutatis mutandis (cf. consid. 3.2.1).</w:t>
      </w:r>
    </w:p>
    <w:p>
      <w:r>
        <w:rPr>
          <w:b/>
        </w:rPr>
        <w:t>E. 3.3.3</w:t>
      </w:r>
    </w:p>
    <w:p>
      <w:r>
        <w:t>La cour cantonale a retenu, à raison, qu'une surfacturation n'était pas nécessaire pour la réalisation de l'infraction de gestion déloyale aggravée. Certes l'argumentation de la cour cantonale est succincte et se réfère au raisonnement relatif au cas 1.1.1.3. Toutefois on comprend que le dommage retenu correspond au montant des commissions perçues par le recourant 1 de la part de E1.________ Sàrl, même si leur montant exact n'a pas pu être déterminé. En effet, il est établi que le recourant 1 a conditionné, à tout le moins implicitement, l'adjudication des travaux au paiement de pots-de-vin à l'insu des sociétés intimées propriétaires, et ce, en violation de son obligation d'information, de rendre compte, de fidélité et de sauvegarde des intérêts pécuniaires de ces sociétés découlant de sa position de gérant. Partant, les sociétés étaient de facto privées de la possibilité de réclamer la restitution des montants perçus par le recourant 1. Ces montants correspondent au dommage sous la forme d'une non-augmentation d'actif. Or conformément à la jurisprudence, le dommage n'avait pas besoin d'être chiffré (cf. supra consid. 3.1.3). L'infraction étant déjà réalisée par un tel comportement, il est finalement indifférent de déterminer, si la cour cantonale pouvait retenir dans ce cas, qu'un prix plus bas aurait pu être négocié, d'autant plus que la question de savoir si une telle réduction de prix ressortait suffisamment de l'acte d'accusation est restée ouverte (cf. supra consid. 2.4.2). Le grief du recourant est rejeté dans la mesure où il est recevable.</w:t>
      </w:r>
    </w:p>
    <w:p>
      <w:r>
        <w:rPr>
          <w:b/>
        </w:rPr>
        <w:t>E. 3.4.1</w:t>
      </w:r>
    </w:p>
    <w:p>
      <w:r>
        <w:t>Le recourant 1 conteste sa condamnation pour le cas visé sous chiffre 1.1.1.10 de l'acte d'accusation. Il renvoie aux griefs développés pour le cas 1.1.1.3 affirmant notamment qu'il n'y avait pas de dommage et que celui-ci n'était pas chiffré.</w:t>
      </w:r>
    </w:p>
    <w:p>
      <w:r>
        <w:rPr>
          <w:b/>
        </w:rPr>
        <w:t>E. 3.4.2</w:t>
      </w:r>
    </w:p>
    <w:p>
      <w:r>
        <w:t>S'agissant du cas 1.1.1.10, la cour cantonale a retenu que le recourant 1 avait bien perçu des commissions de H1.________ Sàrl sur les factures de nettoyage des chambres des hôtels des sociétés parties plaignantes, tel que décrit sous chiffre 1.1.1.10 de l'acte d'accusation, toutefois l'hypothèse d'une surfacturation était écartée. Le montant de ces rétributions illicites avait été de 312'425 fr. 95, tel que cela ressortait de la comptabilité de H1.________ Sàrl qui mettait en évidence les sorties incriminantes. Tel avait été le montant de l'enrichissement du recourant 1 et tel avait été celui de la lésion aux sociétés parties plaignantes, quand bien même il n'y avait pas eu de surfacturation. La cour cantonale a renvoyé, à nouveau, au raisonnement relatif au cas 1.1.1.3 (cf. supra consid. 3.2.1) et a conclut que de la sorte tous les éléments constitutifs de l'infraction de gestion déloyale aggravée reprochée au recourant 1 étaient réalisés.</w:t>
      </w:r>
    </w:p>
    <w:p>
      <w:r>
        <w:rPr>
          <w:b/>
        </w:rPr>
        <w:t>E. 3.4.3</w:t>
      </w:r>
    </w:p>
    <w:p>
      <w:r>
        <w:t>En l'espèce, il peut être renvoyé intégralement au raisonnement ci-dessus au consid. 3.3.3 en précisant que, dans ce cas, le dommage était de 312'425 fr. 95. Le grief du recourant 1 est rejeté dans la mesure où il est recevable.</w:t>
      </w:r>
    </w:p>
    <w:p>
      <w:r>
        <w:rPr>
          <w:b/>
        </w:rPr>
        <w:t>E. 3.5.1</w:t>
      </w:r>
    </w:p>
    <w:p>
      <w:r>
        <w:t>Le recourant 1 conteste sa condamnation pour le cas visé sous chiffre 1.1.1.12 de l'acte d'accusation, il invoque à cet égard le principe in dubio pro reo .</w:t>
      </w:r>
    </w:p>
    <w:p>
      <w:r>
        <w:rPr>
          <w:b/>
        </w:rPr>
        <w:t>E. 3.5.2</w:t>
      </w:r>
    </w:p>
    <w:p>
      <w:r>
        <w:t>La cour cantonale a retenu que le recourant 1 était l'ayant droit économique et l'organe de fait de la société I1.________, constituée à l'insu de la famille de l'intimée 1, qu'il avait tiré profit de ses fonctions auprès des sociétés intimées pour attribuer à ladite société des contrats de nettoyage des chambres, qu'il avait sous traités à C1.________ SA et que celle-ci avait accepté de gonfler huit factures. Le recourant 1 avait répercuté les huit factures gonflées à B.________ SA et C.________ SA, lésant de la sorte leurs intérêts à concurrence du montant surfacturé. Pour la cour cantonale, il était évident que la surfacturation requise de C1.________ SA visait à dégager des fonds au titre de pots-de-vin au détriment du mandant final et non de la société appartenant au recourant 1. Il n'y avait pas de raisons de penser qu'il aurait, via I1.________, refacturé uniquement les prestations effectuées par C1.________ SA, à l'exclusion de ce qu'il avait pourtant demandé au sous-traitant de surfacturer. Pour la cour cantonale, la conclusion qui s'imposait était que toute la structure mise en place permettant en effet au recourant 1 de s'octroyer une rémunération occulte sur les contrats qu'il adjugeait pour le compte des sociétés intimées, à leur détriment, et était ainsi un outil, sophistiqué, supplémentaire auquel il avait eu recours dans le contexte de ses agissements systématiques à leur préjudice. Ainsi, la cour cantonale a retenu que les sommes facturées par C1.________ SA avaient bien été intégrées à B.________ et C.________ SA, lesquelles avaient donc supporté la part ne correspondant pas à des prestations réellement effectuées. Le recourant 1 a ainsi été reconnu coupable de gestion déloyale aggravée pour ce chef de l'acte d'accusation (chiffre 1.1.1.12), le montant de son enrichissement et de l'appauvrissement des sociétés aux intérêts desquelles il devait veiller était de 9'000 fr., avec la précision cependant que cette somme était comprise dans le montant total déterminé des pots-de-vin provenant de C1.________ SA, soit 88'000 francs (cf. arrêt attaqué, p. 83).</w:t>
      </w:r>
    </w:p>
    <w:p>
      <w:r>
        <w:rPr>
          <w:b/>
        </w:rPr>
        <w:t>E. 3.5.3</w:t>
      </w:r>
    </w:p>
    <w:p>
      <w:r>
        <w:t>Le recourant 1 présente une argumentation purement appellatoire et, partant, irrecevable, par laquelle il rediscute librement l'appréciation des preuves à laquelle s'est livrée la cour cantonale, sans démontrer en quoi celle-ci serait arbitraire. Il en va ainsi lorsque l'intéressé affirme que la cour cantonale ne se serait fondée sur aucun élément du dossier pour retenir qu'il avait répercuté la surfacturation du sous-traitant aux hôtels. Au demeurant, la cour cantonale a expliqué en détail le mécanisme mis en place par le recourant 1 pour s'octroyer une rémunération occulte sur les contrats qu'il adjugeait. Les fonds au titre de pots-de-vin étaient dégagés grâce à la répercussion de la surfacturation du sous-traitant auprès des sociétés B.________ SA et C.________ SA, lesquelles ont ainsi supporté la part ne correspondant pas à des prestations réellement effectuées. En outre, contrairement à ce qu'allègue le recourant 1, son acquittement pour le cas 1.1.1.11 n'a rien de surprenant puisqu'il n'a, en définitive, causé aucun préjudice à sa propre société I1.________, ni eu l'intention de le faire dès lors qu'il avait répercuté la surfacturation aux sociétés propriétaires des hôtels. Les critiques du recourant 1 sont rejetées, dans la mesure où elles sont recevables.</w:t>
      </w:r>
    </w:p>
    <w:p>
      <w:r>
        <w:rPr>
          <w:b/>
        </w:rPr>
        <w:t>E. 4</w:t>
      </w:r>
    </w:p>
    <w:p>
      <w:r>
        <w:t>Le recourant 1 conteste la peine.</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149 IV 217 consid. 1.1; 144 IV 313 consid. 1.2; 136 IV 55 consid. 5.6).</w:t>
      </w:r>
    </w:p>
    <w:p>
      <w:r>
        <w:rPr>
          <w:b/>
        </w:rPr>
        <w:t>E. 4.2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 art. 49 al. 1 CP , que les peines soient de même genre, implique que le juge examine, pour chaque infraction commise, la nature de la peine à prononcer pour chacune d'elles. Le prononcé d'une peine d'ensemble en application du principe de l'aggravation contenu à l' art. 49 CP n'est ensuite possible que si le juge choisit, dans le cas concret, le même genre de peine pour sanctionner chaque infraction commise ( ATF 144 IV 313 consid. 1.1.1 et les références). Que les dispositions pénales applicables prévoient abstraitement des peines de même genre ne suffit pas. Si les sanctions envisagées concrètement ne sont pas du même genre, elles doivent être prononcées cumulativement. 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127 IV 101 consid. 2b).</w:t>
      </w:r>
    </w:p>
    <w:p>
      <w:r>
        <w:rPr>
          <w:b/>
        </w:rPr>
        <w:t>E. 4.3</w:t>
      </w:r>
    </w:p>
    <w:p>
      <w:r>
        <w:t>L'unité juridique d'actions existe lorsque le comportement défini par la norme présuppose, par définition, la commission d'actes séparés, tel le brigandage ( art. 140 CP ), mais aussi lorsque la norme définit un comportement durable se composant de plusieurs actes, par exemple les délits de gestion fautive ( art. 165 CP ), ou de services de renseignements politiques ou économiques ( art. 272 et 273 CP ).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 ATF 133 IV 256 consid. 4.5.3; 131 IV 83 consid. 2.4.5; arrêts 6B_261/2021 du 2 février 2022 consid. 2.1.3; 6B_1433/2019 du 12 février 2020 consid. 5.10 rendus en matière de prescription). La notion d'unité naturelle d'actions doit être interprétée restrictivement ( ATF 133 IV 256 consid. 4.5.3; arrêts 6B_1200/2021 du 15 septembre 2023 consid. 3.2; 6B_1214/2021 du 26 octobre 2022 consid. 2.1.5).</w:t>
      </w:r>
    </w:p>
    <w:p>
      <w:r>
        <w:rPr>
          <w:b/>
        </w:rPr>
        <w:t>E. 4.4</w:t>
      </w:r>
    </w:p>
    <w:p>
      <w:r>
        <w:t>La cour cantonale a retenu que la faute du recourant 1 était grave. Il s'en était pris au patrimoine d'autrui, en définitive, celui de la famille L.________, qui l'employait depuis 1997 et dont il avait su gagner la confiance. En raison de ce lien, il s'était vu confier, d'abord par L.L.________, puis par sa veuve, des responsabilités dans leurs family offices ainsi qu'au sein des sociétés hôtelières. Il avait abusé de ses attributions que ce soit celle de directeur financier au service rénovation des sociétés plaignantes, d'administrateur de celles-ci ou de responsable du chantier de Y.________, pour mettre en place un véritable système de prélèvement de pots-de-vin ou s'octroyer des prestations qu'il faisait payer par les intimées, s'enrichissant de la sorte, circonstance aggravante, à leur détriment, sans le moindre égard non plus pour les entreprises prises au piège de ses exigences et leurs employés, ou leurs patrons qu'il avait amenés à participer à la commission d'infractions. Il avait agi sur une très longue période et avec une intense détermination: il n'avait pas hésité à instruire le recourant 2 de reproduire la situation via H1.________ Sàrl lorsqu'il s'était avéré que G1.________ était en délicatesse s'agissant des charges sociales, n'avait nullement été ébranlé par le signal d'alarme qu'aurait dû représenter son audition par la police en 2009, et semblait avoir agi à chaque fois que l'occasion se présentait, commettant en outre des faux dans les titres dans le complexe "I1.________". Ses agissements n'avaient cessé que parce que les parties plaignantes avaient fini par éprouver des soupçons sur sa probité. Son mobile relevait de l'appât du gain, ce qui était d'autant plus inexcusable qu'il bénéficiait d'une excellente situation, et ce grâce à ceux-là mêmes dont il avait trompé la confiance. Son comportement avait été si compulsif qu'on pouvait se demander si ce prévenu n'était pas aussi mû par de la jalousie et/ou le sentiment de ne pas être reconnu à sa juste valeur, ce que suggèrent par ailleurs ses propos dans la procédure à l'égard de tiers. Avides ou narcissiques, ses ressorts étaient en tout cas exclusivement égoïstes. Il n'avait d'aucune façon collaboré dans la procédure, adoptant une ligne de défense exécrable consistant à faire porter la responsabilité de ses actes à des tiers et à taxer de menteurs ceux qui le contredisaient, sans préjudice de ses multiples variations et incohérences. Le recourant 1 n'avait pas non plus entamé la moindre démarche introspective, ne s'avérant pas même capable de reconnaître sa culpabilité pour les points admis en première instance alors même qu'il n'avait pas présenté appel. Comme retenu par les premiers juges déjà, il bénéficie en revanche de la circonstance atténuante de l' art. 48 let . e CP, et ce davantage encore à ce stade, la procédure d'appel ayant été longue. Pour la cour cantonale, la peine prononcée en première instance, qui paraissait déjà plutôt clémente, ne saurait être maintenue, vu ce qui précédait et compte tenu des chefs de culpabilité supplémentaires désormais retenus. Une peine de base de trois ans pour la gestion déloyale aggravée, augmentée de deux mois (peine hypothétique: trois mois) pour sanctionner l'infraction de faux dans les titres a été retenue. La sanction étant néanmoins ramenée à trente mois, vu la circonstance atténuante. Seul un sursis partiel pouvait être envisagé; la partie ferme de la peine a été fixée à six mois et la durée du délai d'épreuve à trois ans, toujours en considération de l'ancienneté des faits, l'intéressé semblant s'être bien comporté depuis lors.</w:t>
      </w:r>
    </w:p>
    <w:p>
      <w:r>
        <w:rPr>
          <w:b/>
        </w:rPr>
        <w:t>E. 4.5</w:t>
      </w:r>
    </w:p>
    <w:p>
      <w:r>
        <w:t>Le recourant 1 soutient que la motivation de la cour cantonal serait largement lacunaire. Il affirme que l'arrêt cantonal ne contiendrait aucune motivation s'agissant du concours et que la cour cantonale n'expliquerait pas "quel fait conduit à quelle peine". En particulier, l'arrêt entrepris serait muet sur la manière dont ont été sanctionnés les cas de gestion déloyale aggravée nouvellement retenus et sur l'effet de l'acquittement pour le cas 1.1.1.11.</w:t>
      </w:r>
    </w:p>
    <w:p>
      <w:r>
        <w:rPr>
          <w:b/>
        </w:rPr>
        <w:t>E. 4.6</w:t>
      </w:r>
    </w:p>
    <w:p>
      <w:r>
        <w:t>En l'espèce, la cour cantonale a fixé à nouveau la peine. Elle retient globalement une peine de trois ans pour la gestion déloyale aggravée, augmentée de deux mois pour faux dans les titres (peine hypothétique de trois mois), puis ramenée à trente mois, en raison de la circonstance atténuante. Toutefois, il ressort de l'arrêt attaqué que le recourant 1 a été condamné pour gestion déloyale aggravée à raison de plusieurs complexes de faits distincts. Or, même si le recourant 1 a mis en place un véritable système de récupération de pots-de-vin, il n'en reste pas moins que les différents faits ne procèdent pas d'une unique décision et ne s'inscrivent pas dans une unité juridique ou naturelle d'action (cf. surpa consid. 4.3). Dans un tel contexte, il appartiendra à la cour cantonale, à tout le moins, d'expliquer le poids accordé aux différents actes de gestion déloyale aggravée commis par le recourant 1 et de préciser dans quelle mesure il a été fait application des règles sur le concours d'infraction selon l' art. 49 al. 1 CP . En effet, la cour cantonale ne pouvait faire l'économie de ce raisonnement, car sans celui-ci, le Tribunal fédéral se voit dans l'impossibilité d'exercer son contrôle de la bonne application du droit fédéral en matière de fixation de la peine. Il en résulte que le recours doit être admis en raison d'une insuffisance de la motivation, l'arrêt entrepris doit être annulé quant à la peine prononcée et la cause renvoyée à la cour cantonale pour nouvelle décision. Les autres griefs en lien avec la peine soulevés par le recourant sont en conséquence sans objet.</w:t>
      </w:r>
    </w:p>
    <w:p>
      <w:r>
        <w:rPr>
          <w:b/>
        </w:rPr>
        <w:t>E. 5</w:t>
      </w:r>
    </w:p>
    <w:p>
      <w:r>
        <w:t>Le recourant 1 critique le prononcé d'une créance compensatrice et le montant de celle-ci de même que l'allocation de prétentions civiles. Il invoque également un défaut de motivation.</w:t>
      </w:r>
    </w:p>
    <w:p>
      <w:r>
        <w:rPr>
          <w:b/>
        </w:rPr>
        <w:t>E. 5.1</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Selon la jurisprudence, la confiscation peut porter tant sur le produit direct de l'infraction que sur les objets acquis au moyen de ce produit dans la mesure où les différentes transactions peuvent être identifiées et documentées (" Papierspur ", " paper trail "; ATF 144 IV 172 consid. 7.2.2; arrêts 6B_1017/2022 du 7 juin 2023 consid. 7.1.1; 6B_861/2022 du 13 avril 2023 consid. 2.1.1). Lorsque les valeurs patrimoniales à confisquer ne sont plus disponibles - parce qu'elles ont été consommées, dissimulées ou aliénées -, le juge ordonne, conformément à l' art. 71 CP , leur remplacement par une créance compensatrice de l'état d'un montant équivalent, dont le but est d'éviter que celui qui a disposé des objets ou valeurs à confisquer soit privilégié par rapport à celui qui les a conservés ( ATF 140 IV 57 consid. 4.1.2).</w:t>
      </w:r>
    </w:p>
    <w:p>
      <w:r>
        <w:rPr>
          <w:b/>
        </w:rPr>
        <w:t>E. 5.2</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 6B_384/2023 du 24 avril 2024 consid. 3.1.3).</w:t>
      </w:r>
    </w:p>
    <w:p>
      <w:r>
        <w:rPr>
          <w:b/>
        </w:rPr>
        <w:t>E. 5.3</w:t>
      </w:r>
    </w:p>
    <w:p>
      <w:r>
        <w:t>La cour cantonale a retenu que le dommage des parties plaignantes avait déjà été partiellement réparé par les paiements opérés par C1.________ SA et E1.________ Sàrl. Puis dans un tableau récapitulatif (cf. arrêt attaqué, p. 92), elle a déterminé les montants à allouer en se basant sur les considérants de son arrêt, ou de ceux du jugement de première instance pour les cas que la juridiction d'appel n'avait pas à discuter, tout en précisant que la méthode de répartition au marc le franc proposée par les sociétés intimées par référence à la répartition de la facturation telle qu'elle résultait des tableaux du ministère public pouvait être suivie pour le volet H1.________ Sàrl. La cour cantonale a retenu que le principe du prononcé de la créance compensatrice, dont le recourant 1 n'avait pas fait appel, était acquis. Le montant devait en être porté à 819'924 fr. 25 et 259'174.21 EUR, soit à la totalité de l'enrichissement de l'intéressé, telle qu'elle avait été calculée dans le tableau récapitulatif, étant précisé qu'il n'avait notamment pas à bénéficier du fait que les parties plaignantes avaient été partiellement couvertes par C1.________ SA et E1.________ Sàrl. En outre, elle a renoncé à arrêter ex aequo et bono un montant supplémentaire pour la partie indéterminée des commissions supportées par E1.________ Sàrl dans l'occurrence visée sous chiffre 1.1.1.7 de l'acte d'accusation. Elle a conclu que la créance compensatrice devra être cédée aux parties plaignantes, à due concurrence de leurs créances en dommages-intérêts telles qu'allouées à charge du recourant 1.</w:t>
      </w:r>
    </w:p>
    <w:p>
      <w:r>
        <w:rPr>
          <w:b/>
        </w:rPr>
        <w:t>E. 5.4</w:t>
      </w:r>
    </w:p>
    <w:p>
      <w:r>
        <w:t>Le recourant 1 reproche à la cour cantonale un défaut de motivation. Il soutient qu'il serait impossible de comprendre pourquoi la cour cantonale retient les montants qu'elle met en avant dans son tableau récapitulatif. Il soutient également que dans le cas 1.1.1.15, la cour cantonale s'écarterait sans explication du jugement de première instance. De plus, il allègue que la cour cantonale retiendrait un total de 819'924 fr. 25 alors que l'addition des montants retenus par celle-ci donnerait un total de 817'924 fr. 25. En l'espèce, il ressort du tableau récapitulatif les montants suivants : cas 1.1.1.2 et 1.2.1.2 = 26'000 fr.; cas 1.1.1.3 = 164'000 EUR; cas 1.1.1.4 et 1.1.1.5 = 88'000 fr.; cas 1.1.1.7 = indéterminé; cas 1.1.1.8 = 17'082 fr. 55; cas 1.1.1.10 et 1.2.2 = 312'425 fr. 95; cas 1.1.1.12 = (9'000 fr. compris dans les 88'000 fr.); cas 1.1.1.13 = 246'915 fr.; cas 1.1.1.14 = 22'200 fr.; cas 1.1.1.15 = 105'300 fr. 75 et 95'174, 21 EUR. La cour cantonale explique qu'il s'agit des montants correspondant à l'enrichissement du recourant 1, comme cela ressort, à raison, des considérants de son arrêt et ou de ceux du jugement de première instance pour les cas que la juridiction d'appel n'avait pas à discuter. En particulier, pour le cas 1.1.1.15, il ressort que le préjudice causé aux sociétés parties plaignantes pour ces faits a été augmenté de 10'809 fr. 25 par rapport au montant retenu en première instance, ce qui correspond aux six téléviseurs, soit un total 105'300 fr. 75, outre les 95'174.21 EUR (et non 115'674.21 EUR comme articulé dans l'acte d'accusation apparemment par erreur) (cf. arrêt attaqué, p. 85, consid. 3.1.4). Partant, la motivation est suffisante s'agissant des différents montants retenus. Cela étant, c'est à juste titre que le recourant 1 soutient que le total mentionné par la cour cantonale de 819'924 fr. 25 ne correspond pas à l'addition des montants qu'elle retient en francs suisses (26'000 + 88'000 + 17'082.55 + 312'425.95 + 246'915 + 22'200 + 105'300.75). En effet, l'addition donne un total de 817'924 fr. 25. Dès lors, sur ce point l'arrêt attaqué doit être annulé et la cause renvoyée à l'autorité intimée pour une rectification de son calcul.</w:t>
      </w:r>
    </w:p>
    <w:p>
      <w:r>
        <w:rPr>
          <w:b/>
        </w:rPr>
        <w:t>E. 5.5</w:t>
      </w:r>
    </w:p>
    <w:p>
      <w:r>
        <w:t>En tant que le recourant 1 sollicite une réduction des prétentions civiles allouées et des créances compensatrices prononcées en se prévalant de son acquittement de différents chefs de prévention qu'il n'obtient pas, son grief est sans objet. II. Recours du recourant 2</w:t>
      </w:r>
    </w:p>
    <w:p>
      <w:r>
        <w:rPr>
          <w:b/>
        </w:rPr>
        <w:t>E. 6</w:t>
      </w:r>
    </w:p>
    <w:p>
      <w:r>
        <w:t>Le recourant 2 conteste sa condamnation pour complicité de gestion déloyale aggravée. Il invoque une violation des l' art. 158 ch. 1 et 3 CP et 25 CP. À cet égard, il fait également grief à la cour cantonale d'avoir établi les faits de manière arbitraire et violé le principe in dubio pro reo .</w:t>
      </w:r>
    </w:p>
    <w:p>
      <w:r>
        <w:rPr>
          <w:b/>
        </w:rPr>
        <w:t>E. 6.1</w:t>
      </w:r>
    </w:p>
    <w:p>
      <w:r>
        <w:t>Le complice est un participant secondaire qui prête assistance pour commettre un crime ou un délit ( art. 25 CP ).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 ATF 149 IV 57 consid. 3.2.3; 132 IV 49 consid. 1.1). Subjectivement, il faut que le complice sache ou se rende compte qu'il apporte son concours à un acte délictueux déterminé et qu'il le veuille ou l'accepte. À cet égard, il suffit qu'il connaisse les principaux traits de l'activité délictueuse qu'aura l'auteur, lequel doit donc avoir pris la décision de l'acte. Le dol éventuel suffit ( ATF 149 IV 57 consid. 3.2.3; 132 IV 49 consid. 1.1).</w:t>
      </w:r>
    </w:p>
    <w:p>
      <w:r>
        <w:rPr>
          <w:b/>
        </w:rPr>
        <w:t>E. 6.2</w:t>
      </w:r>
    </w:p>
    <w:p>
      <w:r>
        <w:t>Déterminer ce qu'une personne a su, envisagé, voulu ou accepté relève du contenu de la pensée, à savoir de faits "internes", qui, en tant que tels, lient le Tribunal fédéral ( art. 105 al. 1 LTF ), à moins qu'ils n'aient été retenus de manière arbitraire ( ATF 148 IV 234 consid. 3.4; 147 IV 439 consid. 7.3.1).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w:t>
      </w:r>
    </w:p>
    <w:p>
      <w:r>
        <w:rPr>
          <w:b/>
        </w:rPr>
        <w:t>E. 6.3</w:t>
      </w:r>
    </w:p>
    <w:p>
      <w:r>
        <w:t>Selon l' art. 112 al. 1 let. b LTF , les décisions qui peuvent faire l'objet d'un recours au Tribunal fédéral doivent indiquer "les motifs déterminants de fait et de droit" sur lesquels l'autorité s'est fondée. Il doit ressortir clairement de la décision quels sont les faits constatés sur lesquels l'autorité précédente s'est fondée et quel est le raisonnement juridique qu'elle a suivi ( ATF 141 IV 244 consid. 1.2.1). Si la décision attaquée ne satisfait pas à ces exigences, le Tribunal fédéral peut soit la renvoyer à l'autorité cantonale en invitant celle-ci à la parfaire, soit l'annuler ( art. 112 al. 3 LTF ). Cette disposition concrétise le droit d'être entendu ( art. 3 al. 2 let . c CPP,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w:t>
      </w:r>
    </w:p>
    <w:p>
      <w:r>
        <w:rPr>
          <w:b/>
        </w:rPr>
        <w:t>E. 6.4</w:t>
      </w:r>
    </w:p>
    <w:p>
      <w:r>
        <w:t>La cour cantonale a condamné le recourant 2, qui était l'organe de fait et l'ayant droit économique de H1.________ Sàrl, pour complicité de gestion déloyale aggravée (en lien avec le cas 1.1.1.10). La cour cantonale a retenu que le recourant 1 avait bien reçu des commissions payées par le recourant 2. Le montant de ces rétributions illicites était de 312'425 fr. 95. Il correspondait à l'enrichissement illégitime du recourant 1 et au dommage des sociétés intimées, quand bien même il n'y avait pas eu de surfacturation. Les éléments constitutifs de l'infraction de gestion déloyale aggravée reprochée au recourant 1 étaient réalisés, de telle sorte que le recourant 2 devait, pour sa part, être reconnu comme son complice. La cour cantonale a estimé que le cas de figure, et le raisonnement juridique, étaient identiques à ceux présidant au prononcé d'un verdict de culpabilité à l'encontre de G.________, auxquels il était renvoyé (cf. arrêt attaqué, p. 81). Dans ce cas la cour cantonale avait retenu que G.________, qui n'avait pas la charge de veiller aux intérêts de la société B.________ SA et était donc un extraneus , n'était punissable qu'au titre de la complicité. En établissant sa facturation, qu'il avait gonflé et expédiée, pour le compte de A1.________ SA, à B.________ SA, il avait favorisé, concrètement et de manière indispensable, l'acte de gestion déloyale commis par le recourant 1, dont il ne pouvait ignorer ni la qualité de gérant, ni qu'il violait ses obligations à ce titre en exigeant un pot-de-vin. Il savait également que la surfacturation nécessaire à dégager des pots-de-vin lésait les intérêts de la société, celle-ci la supportant in fine . Il importait peu que selon G.________, les prix convenus étaient très bas, à tel point que cela aurait entraîné la faillite de A1.________. D'une part, il n'était nullement établi que lesdits prix étaient en dessous du marché et à l'origine de dite déconfiture. D'autre part, il restait qu'une surfacturation avait eu lieu. Ainsi G.________ avait agit intentionnellement, en sachant qu'il enrichissait de la sorte le recourant 1 au préjudice de la société B.________ SA, ce dont il s'était accommodé (cf. arrêt attaqué, p. 72).</w:t>
      </w:r>
    </w:p>
    <w:p>
      <w:r>
        <w:rPr>
          <w:b/>
        </w:rPr>
        <w:t>E. 6.5</w:t>
      </w:r>
    </w:p>
    <w:p>
      <w:r>
        <w:t>Invoquant l'arbitraire, le recourant 2 soutient qu'il était insoutenable d'appliquer le même raisonnement relatif à la condamnation de G.________, fondée sur une surfacturation, pour retenir sa complicité et en particulier l'existence de l'élément constitutif subjectif. En l'espèce, le raisonnement de la cour cantonale s'avère contradictoire, dans la mesure où elle a nié l'existence d'une surfacturation de la part de H1.________ Sàrl, puis pour justifier la condamnation du recourant 2, elle se réfère à un raisonnement concernant un tiers dont la condamnation pour complicité se fonde essentiellement sur une telle surfacturation. En effet, il est retenu que ce tiers "en établissant sa facturation, qu'il a gonflée et expédiée" à la société, il avait "favorisé, concrètement et de manière indispensable, l'acte de gestion déloyale commis par [le recourant 1]" et qu'il savait que la surfacturation nécessaire à dégager le pot-de-vin lésait les intérêts de la société, celle-ci la supportant. Ce tiers avait agi intentionnellement, en sachant qu'il enrichirait de la sorte le recourant 1 au préjudice de la société, ce dont il s'était accommodé. Partant, il était exclu de retenir que le recourant 2 était complice de gestion déloyale sur la base d'une surfacturation qui n'a pas été retenue comme étant établie. Le recours doit être admis sur ce point. Demeure toutefois la question de savoir, en l'absence de surfacturation, quel comportement du recourant 2 serait constitutif d'une complicité de gestion déloyale et quelle était son intention. À cet égard, l'état de fait et le raisonnement dans l'arrêt attaqué sont lacunaires. Il convient dès lors d'annuler l'arrêt attaqué et de renvoyer la cause à la cour cantonale pour qu'elle complète l'état de fait et son raisonnement, si cela est encore possible au regard de l'acte d'accusation, dans une mesure permettant au Tribunal fédéral de contrôler l'application du droit ( art. 112 al. 3 LTF ). Le recours 6B_913/2023 doit être admis, l'arrêt entrepris est annulé et la cause est renvoyée à la cour cantonale pour nouvelle décision. Dans ces conditions, il n'est pas nécessaire d'examiner les autres griefs soulevés par le recourant 2. III. Frais et dépens</w:t>
      </w:r>
    </w:p>
    <w:p>
      <w:r>
        <w:rPr>
          <w:b/>
        </w:rPr>
        <w:t>E. 7.1</w:t>
      </w:r>
    </w:p>
    <w:p>
      <w:r>
        <w:t>Le recourant 1, qui obtient partiellement gain de cause, peut prétendre à des dépens réduits, à la charge du canton de Genève ( art. 68 al. 1 LTF ). La demande d'assistance judiciaire présentée par le recourant 1 est sans objet dans la mesure où ce dernier a droit à des dépens; elle doit être rejetée pour le reste, dès lors que le recours était dénué de chances succès s'agissant des aspects sur lesquels le recourant 1 a succombé ( art. 64 al. 1 LTF ). Le recourant 1, qui succombe partiellement, supportera une partie des frais judiciaires, fixés en tenant compte de sa situation financière qui n'apparaît pas favorable ( art. 66 al. 1 LTF ). Dès lors que l'admission du recours (6B_917/2023) porte sur une insuffisance de la motivation, sans préjuger de l'issue de la cause, il peut être procédé au renvoi sans ordonner préalablement un échange d'écritures (cf. ATF 133 IV 293 consid. 3.4.2; arrêt 6B_948/2022 du 26 avril 2023 consid. 5).</w:t>
      </w:r>
    </w:p>
    <w:p>
      <w:r>
        <w:rPr>
          <w:b/>
        </w:rPr>
        <w:t>E. 7.2</w:t>
      </w:r>
    </w:p>
    <w:p>
      <w:r>
        <w:t>Le recourant 2, qui obtient gain de cause, ne supporte pas de frais judiciaires ( art. 66 al. 1 LTF ). Une partie des frais judiciaires est mise à la charge des sociétés intimées, qui succombent ( art. 66 al. 1 et 4 LTF ). Il peut prétendre à une indemnité de dépens pour la procédure devant le Tribunal fédéral, à la charge pour moitié chacun, d'une part, du canton de Genève et, d'autre part, des intimés ( art. 68 al. 1 et 2 LTF ). Sa demande d'assistance judiciaire devient ainsi sans objet ( art. 64 al. 2 LTF ). Enfin, 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