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912/2013 vom 4. November 2014</w:t>
      </w:r>
    </w:p>
    <w:p>
      <w:r>
        <w:t>Bundesgericht, 2014-11-04, DE</w:t>
      </w:r>
    </w:p>
    <w:p>
      <w:r>
        <w:rPr>
          <w:b/>
        </w:rPr>
        <w:t xml:space="preserve">Quelle: </w:t>
      </w:r>
      <w:r>
        <w:t>https://mcp.opencaselaw.ch/entscheid/bger_6B_912_2013</w:t>
      </w:r>
    </w:p>
    <w:p>
      <w:r>
        <w:t>FR: TF 6B 912/2013 du 4 novembre 2014</w:t>
      </w:r>
    </w:p>
    <w:p>
      <w:r>
        <w:t>IT: TF 6B 912/2013 del 4 novembre 2014</w:t>
      </w:r>
    </w:p>
    <w:p>
      <w:pPr>
        <w:pStyle w:val="Heading2"/>
      </w:pPr>
      <w:r>
        <w:t>Regeste</w:t>
      </w:r>
    </w:p>
    <w:p>
      <w:r>
        <w:t>Drohung; Willkür, rechtliches Gehör | Straftaten</w:t>
      </w:r>
    </w:p>
    <w:p>
      <w:pPr>
        <w:pStyle w:val="Heading2"/>
      </w:pPr>
      <w:r>
        <w:t>Erwägungen</w:t>
      </w:r>
    </w:p>
    <w:p>
      <w:r>
        <w:rPr>
          <w:b/>
        </w:rPr>
        <w:t>E. 1.1.1</w:t>
      </w:r>
    </w:p>
    <w:p>
      <w:r>
        <w:t>Der Beschwerdeführer erhebt vorweg eine Reihe formeller Rügen. Er beanstandet zunächst, die Staatsanwaltschaft habe es unterlassen, die Untersuchung mit einer formellen Verfügung zu eröffnen. Das Untersuchungsverfahren gelte erst in jenem Zeitpunkt als eröffnet, in welchem die Staatsanwaltschaft den entsprechenden Entscheid treffe. Damit setze die Anordnung von Untersuchungshandlungen und Zwangsmassnahmen immer auch den Erlass einer Eröffnungsverfügung voraus. Ohne formelle Eröffnung einer Untersuchung könne die Staatsanwaltschaft weder Untersuchungshandlungen noch Zwangsmassnahmen anordnen. Die im zu beurteilenden Fall durchgeführten Untersuchungshandlungen seien daher mangels formeller Eröffnungsverfügung nichtig (Beschwerde S. 5 ff.).</w:t>
      </w:r>
    </w:p>
    <w:p>
      <w:r>
        <w:rPr>
          <w:b/>
        </w:rPr>
        <w:t>E. 1.1.2</w:t>
      </w:r>
    </w:p>
    <w:p>
      <w:r>
        <w:t>Die Vorinstanz nimmt an, der Umstand, dass eine Eröffnungsverfügung fehle oder allfällige Mängel aufweise, führe nicht zur Nichtigkeit der vorgenommenen Untersuchungshandlungen. Der Eröffnungsverfügung komme nur deklaratorische Wirkung zu. Im Übrigen könne die Eröffnung der Strafuntersuchung auch in der Anordnung von Zwangsmassnahmen durch die Staatsanwaltschaft erblickt werden. So ergebe sich im zu beurteilenden Fall etwa aus dem Vorführungsbefehl vom 23. November 2012, dass der Beschwerdeführer der Staatsanwaltschaft zur Befragung als beschuldigte Person wegen des Vorwurfs der Drohung vorgeführt werden sollte. Damit erfülle dieses Schriftstück die in Art. 309 Abs. 3 StPO gestellten Anforderungen (angefochtenes Urteil S. 5 f.).</w:t>
      </w:r>
    </w:p>
    <w:p>
      <w:r>
        <w:rPr>
          <w:b/>
        </w:rPr>
        <w:t>E. 1.1.3</w:t>
      </w:r>
    </w:p>
    <w:p>
      <w:r>
        <w:t>Gemäss Art. 309 Abs. 3 StPO eröffnet die Staatsanwaltschaft die Untersuchung in einer Verfügung. Sie bezeichnet darin die beschuldigte Person und die Straftat, die ihr zur Last gelegt wird. Die Verfügung braucht weder begründet noch eröffnet zu werden und ist nicht anfechtbar. Nach der Botschaft handelt es sich bei der Eröffnungsverfügung um eine amtsinterne Verfügung, welche der Klarstellung in den Akten dient und festhält, gegen wen die Untersuchung eröffnet wird und welche Straftatbestände betroffen sind. Die beschuldigte Person erfährt durch die Vornahme von Untersuchungshandlungen von der Untersuchungseröffnung, so dass auf eine Mitteilung verzichtet werden kann (Botschaft zur Vereinheitlichung des Strafprozessrechts vom 21. Dezember 2005, BBl 2006, S. 1264).</w:t>
      </w:r>
    </w:p>
    <w:p>
      <w:r>
        <w:rPr>
          <w:b/>
        </w:rPr>
        <w:t>E. 1.1.4</w:t>
      </w:r>
    </w:p>
    <w:p>
      <w:r>
        <w:t>Die Strafuntersuchung gilt als eröffnet, sobald sich die Staatsanwaltschaft mit dem Straffall zu befassen beginnt (Niklaus Schmid, Schweizerische Strafprozessordnung, Praxiskommentar, 2. Aufl. 2013 [nachfolgend: Praxiskommentar], Art. 309, N 2 ; a.M. Franz Riklin, StPO, Kommentar, 2. Aufl. 2014, Art. 309 N 5 ; Nathan Landshut in: Kommentar zur Schweizerischen Strafprozessordnung, hrsg. von Donatsch et al., 2. Aufl. 2014, Art. 309 N 7 ). Dies trifft jedenfalls dann zu, wenn die Staatsanwaltschaft Zwangsmassnahmen anordnet. Da die Vorladung als Zwangsmassnahme gilt, genügt es in aller Regel für die Eröffnung, wenn die Staatsanwaltschaft erste Untersuchungshandlungen selber vornimmt, namentlich die beschuldigte Person einvernimmt (Niklaus Oberholzer, Grundzüge des Strafprozessrechts, 3. Aufl. 2012, N 1371). Der Eröffnungsverfügung kommt mithin lediglich deklaratorische Wirkung zu (Niklaus Schmid, Handbuch des schweizerischen Strafprozessrechts [nachfolgend: Handbuch], 2. Aufl. 2013, N 1227; ders., Praxiskommentar, Art. 309 N 2 ; Pierre Cornu, in: Commentaire romand CPP, 2011, Art. 309 N 33 ; Moreillon/Parein-Reymond, Petit commentaire, CPP, 2013, Art. 309 N 22 ). Die Unterlassung einer förmlichen Eröffnungsverfügung hat demnach keine Nichtigkeit oder Ungültigkeit der durchgeführten Untersuchungshandlungen zur Folge (Esther Omlin in: Basler Kommentar, Schweizerische Strafprozessordnung, 2011, Art. 309 StPO N 44/46; Cornu, a.a.O., Art. 309 N 33 ; Moreillon/Parein-Reymond, a.a.O., Art. 309 N 24 ; vgl. auch Landshut, a.a.O., Art. 309 N 8 ). Im zu beurteilenden Verfahren ergibt sich die Eröffnung der Untersuchung, wie die Vorinstanz zutreffend erkennt, jedenfalls aus dem Vorführungsbefehl der Staatsanwaltschaft vom 23. November 2012 (Untersuchungsakten act. 17/1).</w:t>
      </w:r>
    </w:p>
    <w:p>
      <w:r>
        <w:rPr>
          <w:b/>
        </w:rPr>
        <w:t>E. 1.2.1</w:t>
      </w:r>
    </w:p>
    <w:p>
      <w:r>
        <w:t>Im Weiteren rügt der Beschwerdeführer, die Privatklägerin sei bei ihrer polizeilichen Einvernahme weder über ihre verfahrensrechtliche Stellung als Auskunftsperson noch über ihre Rechte und Pflichten belehrt worden. Die Einvernahme sei daher prozessrechtswidrig erfolgt und nicht verwertbar. Die im Anschluss an diese polizeiliche Befragung durchgeführte Einvernahme der Privatklägerin als Zeugin durch die Staatsanwaltschaft knüpfe an die polizeiliche Vernehmung an. Die unverwertbare polizeiliche Befragung sei mithin kausal für die Einvernahme durch die Staatsanwaltschaft und sei aufgrund der Fernwirkung des Beweisverwertungsverbots ebenfalls unverwertbar. Im Übrigen nehme die Vorinstanz zu Unrecht an, dass die Privatklägerin zur Aussage bei der Polizei verpflichtet gewesen sei. Eine Aussagepflicht hätte nur bestanden, wenn die Polizei die Einvernahme im Auftrag der Staatsanwaltschaft durchgeführt hätte. Im zu beurteilenden Fall liege indes keine delegierte Einvernahme vor, so dass der Privatklägerin ein Aussageverweigerungsrecht zugestanden habe, über welches sie hätte belehrt werden müssen (Beschwerde S. 7 ff.).</w:t>
      </w:r>
    </w:p>
    <w:p>
      <w:r>
        <w:rPr>
          <w:b/>
        </w:rPr>
        <w:t>E. 1.2.2</w:t>
      </w:r>
    </w:p>
    <w:p>
      <w:r>
        <w:t>Die Vorinstanz führt aus, die Privatklägerin sei am 22. November 2012 anlässlich ihres ersten Kontakts mit der Polizei in Nachachtung von Art. 107 Abs. 2 StPO schriftlich auf ihre Rechte als Opfer und als Privatklägerin aufmerksam gemacht worden. Ende November 2012 sei sie durch die Staatsanwaltschaft auf ihre Rechte nach Art. 117 StPO hingewiesen worden. Die Privatklägerin habe am 22. November 2012 Strafantrag wegen Drohung gestellt und habe sich damit als Privatklägerin im Strafpunkt konstituiert. Sie sei deshalb als Auskunftsperson befragt worden. Da von Beginn weg klar gewesen sei, dass kein Delikt gegen die sexuelle Integrität in Frage stand, habe der Privatklägerin von vornherein kein Aussageverweigerungsrecht zugestanden und sei diese zur Aussage verpflichtet gewesen (Art. 117 Abs. 1 lit. d i.V.m. Art. 169 Abs. 4 StPO ). Aus diesem Grund könne sich auch keine beweisrechtlich relevante Fernwirkung ergeben (angefochtenes Urteil S. 6). Ausserdem stelle der Hinweis gemäss Art. 181 StPO kein Gültigkeitserfordernis dar. Dessen Unterlassung führe daher nicht zur Ungültigkeit oder gar Unverwertbarkeit der Befragung (angefochtenes Urteil S. 6 f.).</w:t>
      </w:r>
    </w:p>
    <w:p>
      <w:r>
        <w:rPr>
          <w:b/>
        </w:rPr>
        <w:t>E. 1.2.3</w:t>
      </w:r>
    </w:p>
    <w:p>
      <w:r>
        <w:t>Gemäss Art. 141 Abs. 1 StPO sind Beweise, die unter Anwendung verbotener Beweiserhebungsmethoden im Sinne von Art. 140 Abs. 1 StPO erhoben wurden, in keinem Fall verwertbar. Dasselbe gilt, wenn das Gesetz selbst bestimmte Beweise als nicht verwertbar bezeichnet. Nach Abs. 2 derselben Bestimmung dürfen Beweise, welche die Behörden in strafbarer Weise oder unter Verletzung von Gültigkeitsvorschriften erhoben haben, nicht verwertet werden, es sei denn, ihre Verwertung sei zur Aufklärung schwerer Straftaten unerlässlich. Hat ein Beweis, der nach der genannten Bestimmung nicht verwertet werden darf, die Erhebung eines weiteren Beweises ermöglicht, so ist dieser nach Art. 141 Abs. 4 StPO nicht verwertbar, wenn er ohne die vorhergehende Beweiserhebung nicht möglich gewesen wäre. Soweit das Gesetz eine Bestimmung nicht selbst als Gültigkeitsvorschrift bezeichnet, hat die Praxis die Unterscheidung vorzunehmen (Botschaft zur Vereinheitlichung des Strafprozessrechts vom 21. Dezember 2005, BBl 2006 S. 1183). In jedem Fall verwertbar sind nach Art. 141 Abs. 3 StPO hingegen Beweise, bei deren Erhebung blosse Ordnungsvorschriften verletzt worden sind. Nach Art. 178 lit. a StPO wird die Person, die sich als Privatklägerin konstituiert hat ( Art. 118 Abs. 1 und 2 StPO ), als Auskunftsperson einvernommen (vgl. auch Art. 179 Abs. 1 StPO ). Soweit die Privatklägerin nicht in einer delegierten Einvernahme durch die Polizei befragt wird, ist sie nicht zur Aussage verpflichtet ( Art. 178 lit. a und Art. 180 Abs. 2 StPO ; ROLAND KERNER, in: Basler Kommentar, Schweizerische Strafprozessordnung, 2011, Art. 179 StPO N 3 und Art. 180 StPO N 1; Andreas Donatsch, in: Kommentar zur Schweizerischen Strafprozessordnung, hrsg. von Donatsch et al., 2. Aufl. 2014, Art. 179 N 2 und 180 N 34). Nach Art. 181 Abs. 1 StPO machen die Strafbehörden die Auskunftsperson zu Beginn der Einvernahme auf ihre Aussagepflicht oder ihre Aussage- oder Zeugnisverweigerungsrechte aufmerksam. Gemäss Abs. 2 derselben Bestimmung weisen sie die zur Aussage verpflichtete und die aussagewillige Auskunftsperson auf die möglichen Straffolgen einer falschen Anschuldigung ( Art. 303 StGB ), einer Irreführung der Rechtspflege ( Art. 304 StGB ) und einer Begünstigung ( Art. 305 StGB ) hin (vgl. auch Art. 143 Abs. 1 StPO ). Wie es sich verhält, wenn die Strafbehörden nicht auf die Straffolgen von Art. 303 bis 305 StGB hinweisen, regelt das Gesetz nicht explizit. Die Lehre ist in diesem Punkt nicht einheitlich (für Ungültigkeit der Aussage Schmid, Handbuch, N 924; ders., Praxiskommentar, Art. 181 N 8 ; Daniel Häring, in: Basler Kommentar, Schweizerische Strafprozessordnung, 2011, Art. 143 StPO N 25; Riklin, a.a.O., Art. 181 N 2 ; Jeanneret/Kuhn, Précis de procédure pénale, 2013, S. 219 f.; eine blosse Verletzung einer Ordnungsvorschrift und damit keine Unverwertbarkeit der Aussage nehmen an Donatsch, a.a.O., Art. 181 N 22 ; Kerner, a.a.O., Art. 181 StPO N 22; Olivier Thormann, in: Commentaire romand CPP, 2011, Art. 143 N 27 ; Jo Pitteloud, Code de procédure pénal suisse, 2012, N 410; Katharina Giovannone, Rechtsfolgen fehlender Belehrung bei Einvernahmen, AJP 2012, S. 1062 ff./1066; vgl. für den Zeugen Art. 177 Abs. 1 StPO ).</w:t>
      </w:r>
    </w:p>
    <w:p>
      <w:r>
        <w:rPr>
          <w:b/>
        </w:rPr>
        <w:t>E. 1.2.4</w:t>
      </w:r>
    </w:p>
    <w:p>
      <w:r>
        <w:t>Die Privatklägerin erhob am 22. November 2012 bei der Stadtpolizei Zürich Strafanzeige und Strafantrag gegen den Beschwerdeführer, wodurch sie sich als Privatklägerin konstituierte ( Art. 118 Abs. 2 StPO ), und wurde als Geschädigte zur Sache befragt (Untersuchungsakten act. 1, 3 und 4). Bei dieser Einvernahme handelte es sich nicht um eine solche im Auftrag der Staatsanwaltschaft, so dass die Privatklägerin entgegen der Auffassung der Vorinstanz nicht zur Aussage verpflichtet war. Es stand ihr mithin ein uneingeschränktes Aussageverweigerungsrecht zu ( Art. 180 StPO ; KERNER, a.a.O., Art. 181 StPO N 1). Die Privatklägerin wurde in dieser Einvernahme über ihre Rechte als Opfer informiert (Untersuchungsakten act. 4 S. 1 und act. 14/1 und 2). Darauf, dass sie nicht zur Aussage verpflichtet war, wurde sie, soweit ersichtlich, nicht hingewiesen. Unterblieben ist auch ein Hinweis auf die Straffolgen gemäss Art. 303-305 StGB . Einem Hinweis auf das Aussageverweigerungsrecht wäre allerdings angesichts des Umstands, dass die Privatklägerin bei der polizeilichen Befragung Strafantrag gegen den Beschwerdeführer gestellt hatte und mithin eine Strafuntersuchung gegen diesen herbeiführen wollte (Untersuchungsakten act. 3), wohl keine praktische Bedeutung zugekommen. Überdies würde, selbst wenn man die Bestimmung über das Zeugnisverweigerungsrecht gemäss Art. 177 Abs. 3 StPO analog auf die Privatklägerschaft im Sinne von Art. 178 lit. a StPO anwenden wollte, die nicht über ihr Aussageverweigerungsrecht gemäss Art. 181 StPO belehrt wurde, der mangelnde Hinweis nur dann zur Unverwertbarkeit der Aussagen führen, wenn sich die Privatklägerschaft nachträglich auf das Zeugnisverweigerungsrecht beruft (vgl. CAMILLE PERRIER, in: Commentaire romand CPP, 2011, Art. 181 N 6 ; NATHALIE DONGOIS, in: Commentaire romand CPP, 2011, Art. 177 N 6 ). Diese Voraussetzung ist im vorliegenden Fall nicht erfüllt. Ob die Aussagen der Privatklägerin anlässlich der Einvernahme vom 22. November 2012 trotz fehlendem Hinweis auf das Aussageverweigerungsrecht und die Straffolgen gemäss Art. 303-305 StGB verwertbar sind, kann aber letztlich offenbleiben. Denn diese ist am 18. Dezember 2012 von der Staatsanwaltschaft Zürich-Limmat, nachdem sie auf die Geltendmachung von Rechten als Privatklägerschaft verzichtet hatte (Untersuchungsakten act. 14/5; Art. 166 StPO ), als Zeugin einvernommen und unbestrittenermassen ordnungsgemäss über die Zeugnispflichten, das allgemeine Zeugnisverweigerungsrecht sowie ihre Opferrechte belehrt worden (Untersuchungsakten act. 15 S. 1 ff.). Dass hier eine Fernwirkung des Verwertungsverbots bestanden haben soll, weil die Zeugeneinvernahme an die polizeiliche Befragung anknüpfe (Beschwerde S. 8), lässt sich nicht sagen. Es ist jedenfalls nicht ersichtlich, dass die Befragung der Privatklägerin durch die Stadtpolizei Zürich "condicio sine qua non" für ihre Einvernahme als Zeugin durch die Staatsanwaltschaft gewesen wäre (zur Fernwirkung von Beweisverwertungsverboten vgl. BGE 138 IV 169 ; 133 IV 329 E. 4.5).</w:t>
      </w:r>
    </w:p>
    <w:p>
      <w:r>
        <w:rPr>
          <w:b/>
        </w:rPr>
        <w:t>E. 1.3.1</w:t>
      </w:r>
    </w:p>
    <w:p>
      <w:r>
        <w:t>Der Beschwerdeführer macht ferner geltend, es sei bei den Einvernahmen als Beschuldigter durch die Stadtpolizei Zürich in Verletzung von Art. 158 Abs. 1 lit. a und Art. 143 Abs. 1 lit. b StPO kein oder ein bloss ungenügender Deliktsvorhalt erfolgt. In der Einvernahme vom 23. November 2012, 10.12 Uhr, sei lediglich der Tatbestand der Drohung genannt worden, nicht aber ein konkreter, präzis umrissener Sachverhalt. Bei der Einvernahme von 14.25 Uhr desselben Tages handle es sich faktisch um die Fortsetzung der ersten Einvernahme, da die Befragung vom Morgen abgebrochen worden sei. Hier sei zunächst überhaupt kein Deliktsvorhalt erfolgt. Zudem sei er nicht über seine Rechte belehrt worden. Dass er mit "Umbringen" gedroht haben solle, sei ihm erst unter Ziff. 30 vorgehalten worden. Der konkrete Vorhalt müsse jedoch zu Beginn der Einvernahme erfolgen. Ein Mangel in dieser Hinsicht sei nicht heilbar. Die mangelhafte Eröffnung des konkreten Deliktsvorhalts habe somit die Unverwertbarkeit der Einvernahmen zur Folge. Die Unverwertbarkeit wirke auch auf die nachfolgende Hafteinvernahme der Staatsanwaltschaft, welche auf die polizeiliche Befragung Bezug nehme, womit auch diese nicht verwertbar sei. Da mithin sowohl das Haftverfahren als auch das Vorverfahren in erheblicher Weise gesetzwidrig durchgeführt worden seien, müsse ein Freispruch erfolgen (Beschwerde S. 10 ff.).</w:t>
      </w:r>
    </w:p>
    <w:p>
      <w:r>
        <w:rPr>
          <w:b/>
        </w:rPr>
        <w:t>E. 1.3.2</w:t>
      </w:r>
    </w:p>
    <w:p>
      <w:r>
        <w:t>Die Vorinstanz nimmt an, die Rüge eines mangelhaften bzw. fehlenden Deliktsvorhalts in den Befragungen des Beschwerdeführers sei haltlos. Wie sich aus den Befragungsprotokollen ergebe, sei er zu Beginn der Einvernahmen ausdrücklich davon in Kenntnis gesetzt worden, dass er als beschuldigte Person befragt und ihm vorgeworfen werde, eine Drohung begangen zu haben (angefochtenes Urteil S. 8).</w:t>
      </w:r>
    </w:p>
    <w:p>
      <w:r>
        <w:rPr>
          <w:b/>
        </w:rPr>
        <w:t>E. 1.3.3</w:t>
      </w:r>
    </w:p>
    <w:p>
      <w:r>
        <w:t>Nach Art. 158 Abs. 1 StPO weisen Polizei oder Staatsanwaltschaft die beschuldigte Person zu Beginn der ersten Einvernahme in einer ihr verständlichen Sprache u.a. darauf hin, dass gegen sie ein Vorverfahren eingeleitet worden ist und welche Straftaten Gegenstand des Verfahrens bilden (lit. a; vgl. auch Art. 143 Abs. 1 lit. b und c StPO ). Der Beschuldigte muss in allgemeiner Weise und nach dem aktuellen Verfahrensstand darüber aufgeklärt werden, welches Delikt ihm zur Last gelegt wird. Dabei geht es nicht in erster Linie um den Vorhalt strafrechtlicher Begriffe oder Bestimmungen, sondern um denjenigen der konkreten äusseren Umstände der Straftat (Schmid, Handbuch, N 860; ders., Praxiskommentar, Art. 158 N 8 ; Niklaus Ruckstuhl, in: Basler Kommentar, Schweizerische Strafprozessordnung, 2011, Art. 158 StPO N 22; Gunhild Godenzi, in: Kommentar zur Schweizerischen Strafprozessordnung, hrsg. von Donatsch et al., 2. Aufl. 2014, Art. 158 N 20 ; vgl. auch Jean-Marc Verniory, in: Commentaire romand CPP, 2011, Art. 158 N 13 ). Die Information über den Gegenstand der Strafuntersuchung ist Voraussetzung dafür, dass sich der Beschuldigte zu den Tatvorwürfen äussern kann (vgl. Art. 143 Abs. 4 StPO ). Einvernahmen ohne diese Hinweise sind nicht verwertbar ( Art. 158 Abs. 2 StPO ). Die Belehrung ist im Protokoll zu vermerken ( Art. 143 Abs. 2 StPO ).</w:t>
      </w:r>
    </w:p>
    <w:p>
      <w:r>
        <w:rPr>
          <w:b/>
        </w:rPr>
        <w:t>E. 1.3.4</w:t>
      </w:r>
    </w:p>
    <w:p>
      <w:r>
        <w:t>Der Beschwerdeführer wurde in der polizeilichen Einvernahme vom 23. November 2012, 10.12 Uhr, von der einvernehmenden Beamtin darüber orientiert, dass er festgenommen worden sei, weil er eines Verbrechens oder Vergehens verdächtigt sei. Es sei gegen ihn ein Strafverfahren wegen Drohung, begangen am Donnerstag, 22. November 2012, ca. 16.10 Uhr, in Zürich, C.________-Strasse, zum Nachteil der Privatklägerin, eingeleitet worden, in dem er als Beschuldigter befragt werde (Untersuchungsakten act. 5). Der Beschwerdeführer wurde im Weiteren über seine Rechte belehrt. Im Anschluss daran wurde die Einvernahme unterbrochen und am Nachmittag desselben Tages in Anwesenheit des Verteidigers des Beschwerdeführers und eines Dolmetschers fortgesetzt. Dabei wurde er zunächst zu seinen Personalien befragt. Anschliessend daran wurde ihm vorgehalten, er habe am Donnerstag, 22. November 2012, ca. 16.10 Uhr, in Zürich, C.________-Strasse, zum Nachteil der Privatklägerin ein Drohung begangen (Untersuchungsakten act. 6 S. 2 Ziff. 11). Im weiteren Verlauf der Einvernahme wurde dem Beschwerdeführer vorgehalten, nach den Aussagen der Privatklägerin habe er gedroht, er werde sie und ihren Ehemann umbringen (Untersuchungsakten act. 6 S. 5 Ziff. 30). Es trifft zu, dass in der ersten Einvernahme bei der Information des Beschwerdeführers über den Verfahrensgegenstand der Inhalt der Drohung nicht genannt wurde. Indes wurde ihm nicht bloss pauschal vorgeworfen, die Privatklägerin bedroht zu haben. Vielmehr wurden Tatzeitpunkt und Tatort präzise umrissen, so dass sich der Beschwerdeführer, dessen Verteidiger bei der Fortsetzung der Einvernahme am Nachmittag vom 23. November 2012 anwesend war, entsprechend verteidigen konnte. Die Vorinstanz verletzt somit kein Bundesrecht, wenn sie annimmt, die Einvernahmen seien nicht prozessrechtswidrig erfolgt. Damit erübrigt es sich, auf die Frage einzugehen, ob bei fehlender Information über den Verfahrensgegenstand in der ersten Einvernahme sämtliche nachfolgenden Vernehmungen nichtig sind.</w:t>
      </w:r>
    </w:p>
    <w:p>
      <w:r>
        <w:rPr>
          <w:b/>
        </w:rPr>
        <w:t>E. 1.4.1</w:t>
      </w:r>
    </w:p>
    <w:p>
      <w:r>
        <w:t>Der Beschwerdeführer rügt sodann eine Verletzung von Art. 79 Abs. 2 StPO . Die Verteidigung habe vor der Vorinstanz gerügt, dass die Staatsanwaltschaft sein Gesuch um Berichtigung der falsch protokollierten Zeugeneinvernahme der Privatklägerin nicht zu den Akten genommen und darüber nicht entschieden habe und dass auch das Bezirksgericht darauf nicht eingetreten sei. Auch die Vorinstanz sei mit keinem Wort auf diesen Punkt eingegangen, sondern habe unbesehen auf die Aussagen der Privatklägerin abgestellt. Damit sei sie in Willkür verfallen und habe den Anspruch auf rechtliches Gehör verletzt (Beschwerde S. 12 f.).</w:t>
      </w:r>
    </w:p>
    <w:p>
      <w:r>
        <w:rPr>
          <w:b/>
        </w:rPr>
        <w:t>E. 1.4.2</w:t>
      </w:r>
    </w:p>
    <w:p>
      <w:r>
        <w:t>Die Vorinstanz führt aus, da der Ehemann der Privatklägerin sich nicht am vorliegenden Strafverfahren beteiligt und keinen Strafantrag gegen den Beschuldigten gestellt habe, seien Weiterungen zur geltend gemachten Protokollberichtigung entbehrlich. Abgesehen davon handle es sich bei der betreffenden Befragung um jene der Privatklägerin, welche die Richtigkeit ihrer protokollierten Aussagen zusammen mit der Übersetzerin vorbehaltlos unterschriftlich bestätigt habe (angefochtenes Urteil S. 7).</w:t>
      </w:r>
    </w:p>
    <w:p>
      <w:r>
        <w:rPr>
          <w:b/>
        </w:rPr>
        <w:t>E. 1.4.3</w:t>
      </w:r>
    </w:p>
    <w:p>
      <w:r>
        <w:t>Nach Art. 78 Abs. 1 StPO werden die Aussagen der Parteien, Zeuginnen, Zeugen, Auskunftspersonen und Sachverständigen laufend protokolliert (vgl. auch Art. 76 StPO ). Nach Abs. 5 derselben Bestimmung wird der einvernommenen Person nach Abschluss der Einvernahme das Protokoll vorgelesen oder ihr zum Lesen vorgelegt. Offenkundige Versehen berichtigt die Verfahrensleitung gemäss Art. 79 Abs. 1 StPO zusammen mit der protokollführenden Person. Sie informiert darüber anschliessend die Parteien. Über Gesuche um Protokollberichtigung entscheidet nach Abs. 2 derselben Bestimmung die Verfahrensleitung.</w:t>
      </w:r>
    </w:p>
    <w:p>
      <w:r>
        <w:rPr>
          <w:b/>
        </w:rPr>
        <w:t>E. 1.4.4</w:t>
      </w:r>
    </w:p>
    <w:p>
      <w:r>
        <w:t>Der Beschwerdeführer stellte mit Eingabe vom 20. Dezember 2012 (Untersuchungsakten act. 55) ein Gesuch um Berichtigung zweier Textstellen im Protokoll der staatsanwaltschaftlichen Einvernahme der Privatklägerin als Zeugin vom 18. Dezember 2012 (Untersuchungsakten act. 15). Nach dem Protokoll sagte die Privatklägerin aus, der Beschwerdeführer habe gedroht: "Wir hätten seine Familie zerstört. 'Ich werde Euch umbringen'" (S. 5) bzw.: "Er hat mich bedroht, er hat gesagt, dass er mich und meinen Mann umbringen werde" (S. 9). Der Beschwerdeführer macht geltend, die Privatklägerin habe jeweils bloss bekundet, dass er damit gedroht habe, er werde sie (sc. die Privatklägerin) umbringen. Von ihrem Ehemann sei keine Rede gewesen. Diesen Einwand hatte er schon bei seiner im Anschluss an die Zeugeneinvernahme durchgeführten Befragung durch die Staatsanwaltschaft vorgebracht (Untersuchungsakten act. 16 S. 2). Das Protokoll dient im Strafprozess u.a. als Grundlage für die Feststellung des Sachverhalts (Urteil des Bundesgerichts 6B_492/2012 vom 22. Februar 2013 E. 1.4). Der entscheiderhebliche Sachverhalt wird im zu beurteilenden Fall dadurch begrenzt, dass nur die Privatklägerin, nicht aber ihr Ehemann Strafantrag erhoben hat. Zu beurteilen ist mithin lediglich die gegenüber der Privatklägerin ausgestossene Drohung. Ob sich dieselbe auch gegen den Ehemann gerichtet hat, ist daher nicht von Bedeutung. Soweit der Beschwerdeführer mit der Protokollberichtigung den Nachweis dafür erbringen will, die Privatklägerin habe widersprüchlich ausgesagt, weil sie in der polizeilichen Befragung angegeben hat, der Beschwerdeführer habe gedroht, sowohl sie als auch den Ehemann umzubringen, würde sich die Berichtigung nicht zu seinen Gunsten auswirken. Denn nach dem Befragungsprotokoll hat die Privatklägerin ohnehin auch ausgesagt, der Beschwerdeführer habe damit gedroht, er werde sie (sc. nur die Privatklägerin) umbringen (vgl. Untersuchungsakten act. 15 S. 6 und 7). Die vom Beschwerdeführer behaupteten angeblichen Widersprüche in den Aussagen sind mithin in jedem Fall dokumentiert. Im Übrigen bezieht sich die Protokollberichtigung nach Art. 79 Abs. 2 StPO nur auf erst später entdeckte und geltend gemachte Mängel (Urteile des Bundesgerichts 6B_682/2012 vom 25. April 2013 E. 1.4.2; 6B_492/2012 vom 22. Februar 2013 E. 1.5). Der Beschwerdeführer hat die angeblich falsche Protokollierung schon bei der Besprechung mit seinem Verteidiger über allfällige Ergänzungsfragen thematisiert (vgl. Untersuchungsakten act. 55 S. 2), angesichts der "offenkundigen und zentralen Widersprüche" in den Aussagen der Privatklägerin auf Ergänzungsfragen indes verzichtet. Dabei kann offenbleiben, ob das Berichtigungsgesuch den formellen Anforderungen genügt. Jedenfalls wird darin nicht ausgeführt, woraus sich der Nachweis für eine unrichtige Protokollierung ergeben soll.</w:t>
      </w:r>
    </w:p>
    <w:p>
      <w:r>
        <w:rPr>
          <w:b/>
        </w:rPr>
        <w:t>E. 1.5.1</w:t>
      </w:r>
    </w:p>
    <w:p>
      <w:r>
        <w:t>Der Beschwerdeführer erblickt eine Verletzung von Bundesrecht überdies darin, dass das Ergebnis der Anklageprüfung im erstinstanzlichen Hauptverfahren nicht in den Akten festgehalten worden sei. Dieses sei gemäss Lehre und Rechtsprechung zwingend in einer Verfügung, einer Aktennotiz oder einem Protokollvermerk schriftlich zu dokumentieren. Die Verfahrensleitung müsse zum Ausdruck bringen, dass die Vorprüfung erfolgt sei und keine Mängel ergeben habe. Der Mangel sei nicht heilbar. Dessen Folge sei die Nichtigkeit des erstinstanzlichen Hauptverfahrens (Beschwerde S. 13 f.).</w:t>
      </w:r>
    </w:p>
    <w:p>
      <w:r>
        <w:rPr>
          <w:b/>
        </w:rPr>
        <w:t>E. 1.5.2</w:t>
      </w:r>
    </w:p>
    <w:p>
      <w:r>
        <w:t>Die Vorinstanz erwägt, der Beschwerdeführer rüge zu Recht nicht, dass das erstinstanzliche Einzelgericht keine Anklageprüfung vorgenommen habe, sondern lediglich, dass das Ergebnis der Anklageprüfung nicht in einer separaten Verfügung festgehalten worden sei. Aus dem Gesetz ergebe sich hinsichtlich der Anklagezulassung indes lediglich eine Prüfungs-, nicht auch eine Verfügungspflicht. Vorliegend habe das Einzelgericht mit Verfügung vom 14. Januar 2013 nach Überprüfung der Anklage die weiteren Verfahrensschritte angeordnet und zur vorinstanzlichen Hauptverhandlung vorgeladen. Wären die Anklageschrift und die Akten nicht ordnungsgemäss erstellt und diese Prozessvoraussetzung somit nicht erfüllt gewesen oder hätten Verfahrenshindernisse bestanden, hätte der Vorderrichter zweifellos entsprechende, in Art. 329 Abs. 2 ff. StPO vorgesehene Anordnungen getroffen. Der Beschwerdeführer lege zudem nicht dar, inwiefern hier ein unheilbarer Mangel vorliegen solle. Im Übrigen sei nicht ersichtlich, inwiefern dem Beschwerdeführer daraus, dass die Anklagezulassung in der Verfügung des Einzelgerichts vom 14. Januar 2013 nicht ausdrücklich festgehalten worden sei, ein Nachteil erwachsen sein könnte (angefochtenes Urteil S. 7 f.).</w:t>
      </w:r>
    </w:p>
    <w:p>
      <w:r>
        <w:rPr>
          <w:b/>
        </w:rPr>
        <w:t>E. 1.5.3</w:t>
      </w:r>
    </w:p>
    <w:p>
      <w:r>
        <w:t>Gemäss Art. 329 Abs. 1 StPO prüft die Verfahrensleitung, ob die Anklageschrift und die Akten ordnungsgemäss erstellt sind (lit. a), die Prozessvoraussetzungen erfüllt sind (lit. b) und Verfahrenshindernisse bestehen (lit. c). Ergibt sich aufgrund dieser Prüfung oder später im Verfahren, dass ein Urteil zurzeit nicht ergehen kann, so sistiert das Gericht gemäss Abs. 2 derselben Bestimmung das Verfahren. Falls erforderlich, weist es die Anklage zur Ergänzung oder Berichtigung an die Staatsanwaltschaft zurück.</w:t>
      </w:r>
    </w:p>
    <w:p>
      <w:r>
        <w:rPr>
          <w:b/>
        </w:rPr>
        <w:t>E. 1.5.4</w:t>
      </w:r>
    </w:p>
    <w:p>
      <w:r>
        <w:t>Nach der Rechtsprechung ist die Vorprüfung der Anklage gemäss Art. 329 StPO eine vorläufige, auf die Formalien beschränkte und regelmässig summarische Prüfung. Mit dieser soll vermieden werden, dass in formeller oder materieller Hinsicht klar mangelhafte Anklagen zu einer Hauptverhandlung führen. Dabei handelt es sich nicht um eine eigentliche Anklagezulassung. Es ist dementsprechend weder ein formelles Verfahren vorgesehen noch erfolgt ein formeller Zulassungsentscheid. Hält die Verfahrensleitung die Anklage und die Akten für ordnungsgemäss, kann sie dies in einer Aktennotiz festhalten. Dieses Ergebnis ist den Parteien sinnvollerweise nur mitzuteilen, wenn eine Partei in dieser Phase Mängel der Anklage oder der Akten geltend gemacht hat. Mangels Anfechtbarkeit entsteht dem Beschwerdeführer auch kein Nachteil, wenn die Verfahrensleitung der ersten Instanz das Ergebnis der Vorprüfung nicht festgehalten, sondern direkt zur Hauptverhandlung vorgeladen hat (Untersuchungsakten act. 35/1; Urteil des Bundesgerichts 6B_676/2013 vom 28. April 2014 E. 3.6.4 mit Hinweisen).</w:t>
      </w:r>
    </w:p>
    <w:p>
      <w:r>
        <w:rPr>
          <w:b/>
        </w:rPr>
        <w:t>E. 1.6</w:t>
      </w:r>
    </w:p>
    <w:p>
      <w:r>
        <w:t>Die Beschwerde erweist sich in Bezug auf die formellen Rügen als unbegründet.</w:t>
      </w:r>
    </w:p>
    <w:p>
      <w:r>
        <w:rPr>
          <w:b/>
        </w:rPr>
        <w:t>E. 2.1</w:t>
      </w:r>
    </w:p>
    <w:p>
      <w:r>
        <w:t>Der Beschwerdeführer rügt im Weiteren eine offensichtlich unrichtige Feststellung des Sachverhalts. Die Vorinstanz stütze sich einseitig nur auf die umstrittenen Aussagen der Privatklägerin ab und berücksichtige die entlastenden Angaben von D.________ nicht. Namentlich lasse sie ausser Acht, dass die Privatklägerin ihn im Interesse seiner Ehefrau, welche die Scheidung anstrebe, und im Interesse ihres Bruders, welcher mit jener ein Liebesverhältnis unterhalte, erneut ins Gefängnis bringen wolle. Die Vorinstanz berücksichtige auch nicht, dass die Privatklägerin mit seiner Ehefrau eng befreundet sei, während sie umgekehrt bei der Würdigung der Aussagen von D.________ die angebliche Freundschaft mit ihm in Rechnung stelle. Im Weiteren habe es die Vorinstanz unterlassen, die Aussagen der Privatklägerin aussagepsychologisch einlässlich und kritisch zu würdigen. Er habe im Berufungsverfahren substantiiert und detailliert dargelegt, dass deren Aussagen sowohl in Bezug auf den Ablauf als auch die Kernthematik zahlreiche und gewichtige Widersprüche enthielten und dass sie zu Übertreibungen und Dramatisierungen neige. Die Vorinstanz sei darauf indes nicht eingegangen, wodurch sie ihre Begründungspflicht verletzt habe. Offensichtlich haltlos sei auch die Annahme der Vorinstanz, D.________ habe das fragliche Gespräch aufgrund der örtlichen und akustischen Verhältnisse nicht vollständig hören können. Dies sei eine reine Spekulation und blosse Mutmassung. Ausserdem lasse die Vorinstanz unbeachtet, dass D.________ das Gespräch nicht nur gehört, sondern es auch visuell verfolgt und dabei wahrgenommen habe, wie er den Liebesbrief ihres Bruders der Privatklägerin gezeigt habe. Dass jene dies bestreite, sei eine offensichtliche Lüge. Schliesslich nehme die Vorinstanz ohne jegliche Grundlage an, er habe ein Motiv für die Todesdrohung gehabt (Beschwerde S. 15 ff.). Als Verletzung der Begründungspflicht rügt der Beschwerdeführer, die Vorinstanz habe sich mit seiner Würdigung der eigenen Aussagen und denjenigen von D.________ im Berufungsverfahren nicht auseinander gesetzt. Er habe die ihm vorgeworfene Drohung konstant und widerspruchsfrei bestritten sowie plausibel und detailliert geschildert, dass er die Privatklägerin auf den Liebesbrief ihres Bruders an seine Ehefrau angesprochen und sie gebeten habe, diesen anzuhalten, keine derartigen Briefe mehr zu schreiben und damit seine Familie zu zerstören. Die Aussagen von D.________ stimmten im Wesentlichen mit seinen eigenen überein. Diesem komme eine erhöhte Glaubwürdigkeit zu, da aufgrund des von ihm eingeräumten schweren Streits zwischen ihnen nicht von einer besonderen Nähe auszugehen sei. Darüber hinaus sei jener an der fraglichen Auseinandersetzung nicht beteiligt gewesen, sondern habe diese aus einer Distanz von wenigen Metern hören und beobachten können. Aus seinen Aussagen ergebe sich zudem, dass die Privatklägerin offenbar einen ausgeprägten Hang dazu habe, wegen jeder Kleinigkeit die Polizei zu rufen, wozu die kantonalen Instanzen in Verletzung des Untersuchungsgrundsatzes keine Abklärungen getroffen hätten (Beschwerde S. 19 ff.).</w:t>
      </w:r>
    </w:p>
    <w:p>
      <w:r>
        <w:rPr>
          <w:b/>
        </w:rPr>
        <w:t>E. 2.2</w:t>
      </w:r>
    </w:p>
    <w:p>
      <w:r>
        <w:t>Die Vorinstanz nimmt zunächst an, aus der Aussagen der Privatklägerin gehe hervor, dass sie über die ehelichen Verhältnisse des Beschwerdeführers und über seine Vergangenheit relativ genau Bescheid gewusst habe. Dies lasse noch nicht auf eine Voreingenommenheit oder eine beeinträchtigte Glaubwürdigkeit schliessen. Ihre Erklärung, dass sie seit dem Vorfall mit dem Beschwerdeführer verfeindet sei, führe allerdings zu einer Relativierung ihrer Glaubwürdigkeit. Ihre Aussagen seien daher mit einer gewissen Vorsicht zu würdigen (angefochtenes Urteil S. 13). In Bezug auf D.________ berücksichtigt die Vorinstanz zunächst, dass er nie unter Hinweis auf die Straffolgen einer wissentlich falschen Zeugenaussage gemäss Art. 307 StGB befragt wurde und damit formell nicht der Wahrheitspflicht unterstand. Zudem geht sie aufgrund des Umstands, dass er entgegen seiner eigenen Darstellung enger mit dem Beschwerdeführer befreundet zu sein scheine, auch bei D.________ nicht von einer gänzlich uneingeschränkten Glaubwürdigkeit aus (Beschwerde S. 13 f.). Aufgrund der Aussagen des Beschwerdeführers nimmt die Vorinstanz im Weiteren an, die Begegnung mit der Privatklägerin sei rein zufällig gewesen sei. Eine gezielte, von der Privatklägerin angeblich auf Veranlassung der Ehefrau des Beschwerdeführers vorbereitete, falsche Anschuldigung mit der Absicht, den Beschwerdeführer wieder hinter Gitter zu bringen, scheide daher aus. Zudem werde mit Ausnahme der eigentlichen Todesdrohung die gesamte Darstellung der Privatklägerin zum äusseren Ablauf der Begegnung und des konkreten Gesprächsthemas sowohl vom Beschwerdeführer als auch von D.________ bestätigt. Unter diesen Umständen frage sich bloss noch, ob vernünftige, unüberwindbare und nicht zu unterdrückende Zweifel an der eigentlichen, dem Beschwerdeführer zum Vorwurf gemachten Todesdrohung bestehen blieben. Dies sei zu verneinen. Die Privatklägerin habe unmittelbar nach der Begegnung mit dem Beschwerdeführer bei der Polizei Hilfe gesucht, was darauf hinweise, dass bei dieser Begegnung etwas Schwerwiegenderes passiert sei. Zudem sei nicht ersichtlich, mit welchem Beweggrund die Privatklägerin unmittelbar im Anschluss an das für sie nicht vorhersehbare Zusammentreffen mit dem Beschwerdeführer hätte zur Polizei gehen und den Beschwerdeführer falsch anschuldigen sollen. Dem angeblichen Motiv, den Beschwerdeführer nur ca. zwei Monate nach seiner Entlassung aus dem Strafvollzug wieder ins Gefängnis zu bringen und damit die Scheidung der Arbeitskollegin zu beschleunigen, stehe entgegen, dass das Scheidungsverfahren bereits pendent gewesen sei und das Migrationsamt des Kantons Zürich die Niederlassungsbewilligung des Beschwerdeführers für das schweizerische Staatsgebiet mit Verfügung vom 12. April 2010 bereits lange zuvor widerrufen habe und sein Aufenthaltsrecht seither aufgrund des eingeschlagenen Rechtsmittelwegs in der Schwebe gewesen sei. Ein anderes mögliches Motiv für eine falsche Anschuldigung mache auch der Beschwerdeführer nicht geltend und sei auch nicht ersichtlich. Damit lägen keine plausiblen Beweggründe für eine falsche Anschuldigung durch die Privatklägerin vor. Die Erklärungen von D.________ vermöchten die glaubhaften Aussagen der Privatklägerin nicht zu entkräften, zumal jener aufgrund der örtlichen Gegebenheiten und der normalen Lautstärke, in welcher das Gespräch zwischen dem Beschwerdeführer und der Privatklägerin geführt worden sei, nicht alles davon habe verstehen können. Schliesslich sei beim Beschwerdeführer durchaus ein Motiv für die Todesdrohung zu erkennen. Es erscheine als plausibel, dass er sich dazu habe hinreissen lassen, durch die Drohung auf die Privatklägerin Druck auszuüben, damit sie und ihr Ehemann ihn bei der Rettung seiner Ehe unterstützten, zumal er ein eminentes, migrationsrechtliches Interesse an deren Aufrechterhaltung gehabt habe (angefochtenes Urteil S. 14 ff.).</w:t>
      </w:r>
    </w:p>
    <w:p>
      <w:r>
        <w:rPr>
          <w:b/>
        </w:rPr>
        <w:t>E. 2.3</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 Den kantonalen Instanzen steht bei der Beweiswürdigung ein weiter Spielraum des Ermessens zu.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138 I 49 E. 7.1 und 305 E. 4.3; 138 V 74 E. 7; je mit Hinweisen).</w:t>
      </w:r>
    </w:p>
    <w:p>
      <w:r>
        <w:rPr>
          <w:b/>
        </w:rPr>
        <w:t>E. 2.4</w:t>
      </w:r>
    </w:p>
    <w:p>
      <w:r>
        <w:t>Was der Beschwerdeführer gegen die tatsächlichen Feststellungen der Vorinstanz einwendet, erschöpft sich weitgehend in einer appellatorischen Kritik am angefochtenen Urteil, auf welche das Bun-desgericht nicht eintritt. Der Beschwerdeführer beschränkt sich darauf, die eigene Sichtweise des Geschehens darzulegen und noch einmal sämtliche Einwände vorzutragen, die er im kantonalen Verfahren erhoben hat. Damit ist seine Beschwerde nicht geeignet, offensichtlich erhebliche und schlechterdings nicht zu unterdrückende Zweifel daran darzutun, dass sich der Anklagesachverhalt verwirklicht hat. Der Beschwerdeführer hätte klar und substantiiert darlegen müssen, inwiefern die Feststellungen der Vorinstanz offensichtlich unhaltbar sind oder mit der tatsächlichen Situation in klarem Widerspruch stehen, und dass die vorhandenen Beweise andere Schlussfolgerungen geradezu aufdrängen. Dies bleibt seine Beschwerde weitgehend schuldig. Dies gilt namentlich, soweit er der Vorinstanz vorwirft, sie habe die enge Beziehung der Privatklägerin zur Ehefrau des Beschwerdeführers nicht berücksichtigt. Denn die Vorinstanz geht aufgrund der persönlichen Beziehungen der Zeugen zum Beschwerdeführer bzw. zu dessen Ehefrau bei beiden nicht von einer uneingeschränkten Glaubwürdigkeit aus. Desgleichen ist nicht zu beanstanden, wenn die Vorinstanz annimmt, es sei erstellt, dass die Eheprobleme des Beschwerdeführers Thema seiner Begegnung mit der Privatklägerin gewesen sei. Daran ändert nichts, dass der Beschwerdeführer und die beiden Zeugen in Bezug auf die Drohung und das Vorzeigen des Liebesbriefes unterschiedlich ausgesagt haben. Eine Aktenwidrigkeit ist in diesem Punkt jedenfalls nicht ersichtlich. Nicht als offensichtlich unhaltbar erscheint ferner die Erwägung der Vorinstanz, die Privatklägerin habe bei der Polizei Hilfe gesucht, zumal diese gemäss Rapport der Stadtpolizei Zürich auf die herbeigerufenen Beamten verängstigt gewirkt hatte (Untersuchungsakten act. 1 S. 3). Der Beschwerdeführer legt auch nicht dar, inwiefern die Würdigung der Zeugenaussagen schlechterdings unhaltbar sein soll. Es mag zutreffen, dass eine Beweiswürdigung, wie sie der Beschwerdeführer für richtig ansieht, ebenfalls vertretbar erscheint. Doch genügt nach ständiger Rechtsprechung für die Begründung von Willkür nicht, dass das angefochtene Urteil mit der Darstellung des Beschwerdeführers nicht übereinstimmt oder eine andere Lösung denkbar oder gar vorzuziehen wäre ( BGE 138 I 49 E. 7.1 und 305 E. 4.3; 138 V 74 E. 7 ; 137 I 1 E. 2.4). Schliesslich setzt sich der Beschwerdeführer mit den Erwägungen des angefochtenen Entscheids zum fehlenden Motiv der Privatklägerin für eine falsche Anschuldigung nicht hinreichend auseinander. Insgesamt ist seine Beschwerde in diesem Punkt unbegründet, soweit sie den Begründungsanforderungen überhaupt genügt.</w:t>
      </w:r>
    </w:p>
    <w:p>
      <w:r>
        <w:rPr>
          <w:b/>
        </w:rPr>
        <w:t>E. 3.1</w:t>
      </w:r>
    </w:p>
    <w:p>
      <w:r>
        <w:t>Zuletzt rügt der Beschwerdeführer, die Staatsanwaltschaft habe es unterlassen, die Privatklägerin bei ihrer Zeugeneinvernahme durch kritische Fragen und Vorhalte mit den diversen Widersprüchen und Ungereimtheiten zu konfrontieren. Auf diese im Berufungsverfahren vorgetragene Rüge sei die Vorinstanz nicht eingegangen. Sie habe deshalb auch insofern die Begründungspflicht verletzt (Beschwerde S. 21).</w:t>
      </w:r>
    </w:p>
    <w:p>
      <w:r>
        <w:rPr>
          <w:b/>
        </w:rPr>
        <w:t>E. 3.2</w:t>
      </w:r>
    </w:p>
    <w:p>
      <w:r>
        <w:t>Gemäss Art. 143 Abs. 5 StPO strebt die Staatsanwaltschaft durch klar formulierte Fragen und Vorhalte die Vollständigkeit der Aussagen und die Klärung von Widersprüchen an.</w:t>
      </w:r>
    </w:p>
    <w:p>
      <w:r>
        <w:rPr>
          <w:b/>
        </w:rPr>
        <w:t>E. 3.3</w:t>
      </w:r>
    </w:p>
    <w:p>
      <w:r>
        <w:t>Auf die Beschwerde ist in diesem Punkt nicht einzutreten. Dem Ausmass von Unklarheiten in der Befragung kann nur im Rahmen der freien richterlichen Beweiswürdigung differenziert Rechnung getragen werden. Eine Einvernahme wird daher trotz unklaren Fragen nicht unverwertbar. Bei der Bestimmung von Art. 143 Abs. 5 StPO handelt es sich um eine blosse Ordnungsvorschrift ( Art. 141 Abs. 3 StPO ; GODENZI, a.a.O., Art. 143 N 34 ; SCHMID, Praxiskommentar, Art. 143 N 14 ; ders., Handbuch, N 788; vgl. auch HÄRING, a.a.O., Art. 143 N 34 f., 37). Im Übrigen ist nicht ersichtlich, inwiefern die Zeugeneinvernahme durch die Staatsanwaltschaft den verfahrensrechtlichen Anforderungen nicht entsprechen soll. Insofern ist das angefochtene Urteil auch hinreichend begründet. Der Beschwerdeführer legt denn auch nicht dar, welche Ungereimtheiten und Widersprüche nach seiner Auffassung im Einzelnen zu bereinigen gewesen wären. Die blosse Verweisung auf sein Plädoyer im vorinstanzlichen Verfahren genügt den Begründungsanforderungen nicht (Urteil des Bundesgerichts 6B_676/2013 vom 28. April 2014 E. 1).</w:t>
      </w:r>
    </w:p>
    <w:p>
      <w:r>
        <w:rPr>
          <w:b/>
        </w:rPr>
        <w:t>E. 4</w:t>
      </w:r>
    </w:p>
    <w:p>
      <w:r>
        <w:t>Aus diesen Gründen ist die Beschwerde abzuweisen, soweit darauf eingetreten werden kann.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