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6B_886/2015 vom 30. September 2015</w:t>
      </w:r>
    </w:p>
    <w:p>
      <w:r>
        <w:t>Bundesgericht, 2015-09-30, FR</w:t>
      </w:r>
    </w:p>
    <w:p>
      <w:r>
        <w:rPr>
          <w:b/>
        </w:rPr>
        <w:t xml:space="preserve">Quelle: </w:t>
      </w:r>
      <w:r>
        <w:t>https://mcp.opencaselaw.ch/entscheid/bger_6B_886_2015</w:t>
      </w:r>
    </w:p>
    <w:p>
      <w:r>
        <w:t>FR: TF 6B_886/2015 du 30 septembre 2015</w:t>
      </w:r>
    </w:p>
    <w:p>
      <w:r>
        <w:t>IT: TF 6B_886/2015 del 30 settembre 2015</w:t>
      </w:r>
    </w:p>
    <w:p>
      <w:pPr>
        <w:pStyle w:val="Heading2"/>
      </w:pPr>
      <w:r>
        <w:t>Erwägungen</w:t>
      </w:r>
    </w:p>
    <w:p>
      <w:r>
        <w:rPr>
          <w:b/>
        </w:rPr>
        <w:t>E. 1</w:t>
      </w:r>
    </w:p>
    <w:p>
      <w:r>
        <w:t>Par arrêt du 23 juillet 2015, la Chambre des recours pénale du Tribunal cantonal vaudois a rejeté dans la mesure où il était recevable, le recours de X.________ contre l'ordonnance de classement rendue le 28 mai 2015 par le Ministère public de l'arrondissement de Lausanne dans la procédure PE14.018308-MOP. Y.________ interjette un recours en matière pénale au Tribunal fédéral contre l'arrêt cantonal. Dans ce cadre, il requiert le bénéfice de l'assistance judiciaire.</w:t>
      </w:r>
    </w:p>
    <w:p>
      <w:r>
        <w:rPr>
          <w:b/>
        </w:rPr>
        <w:t>E. 2</w:t>
      </w:r>
    </w:p>
    <w:p>
      <w:r>
        <w:t>Aux termes de l' art. 81 al. 1 LTF , a qualité pour former un recours en matière pénale quiconque a pris part à la procédure devant l'autorité précédente ou a été privé de la possibilité de le faire et a un intérêt juridique à l'annulation ou à la modification de la décision attaquée. Y.________, qui n'a pas pris part à la procédure d'instance cantonale, n'a pas qualité pour recourir au Tribunal fédéral contre l'arrêt contesté. Pour ce motif, son recours doit être déclaré irrecevable, selon la procédure simplifiée prévue par l' art. 108 al. 1 let. a LTF .</w:t>
      </w:r>
    </w:p>
    <w:p>
      <w:r>
        <w:rPr>
          <w:b/>
        </w:rPr>
        <w:t>E. 3</w:t>
      </w:r>
    </w:p>
    <w:p>
      <w:r>
        <w:t>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