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883/2016 vom 4. April 2017</w:t>
      </w:r>
    </w:p>
    <w:p>
      <w:r>
        <w:t>Bundesgericht, 2017-04-04, FR</w:t>
      </w:r>
    </w:p>
    <w:p>
      <w:r>
        <w:rPr>
          <w:b/>
        </w:rPr>
        <w:t xml:space="preserve">Quelle: </w:t>
      </w:r>
      <w:r>
        <w:t>https://mcp.opencaselaw.ch/entscheid/bger_6B_883_2016</w:t>
      </w:r>
    </w:p>
    <w:p>
      <w:r>
        <w:t>FR: TF 6B 883/2016 du 4 avril 2017</w:t>
      </w:r>
    </w:p>
    <w:p>
      <w:r>
        <w:t>IT: TF 6B 883/2016 del 4 aprile 2017</w:t>
      </w:r>
    </w:p>
    <w:p>
      <w:pPr>
        <w:pStyle w:val="Heading2"/>
      </w:pPr>
      <w:r>
        <w:t>Regeste</w:t>
      </w:r>
    </w:p>
    <w:p>
      <w:r>
        <w:t>Déni de justice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écritures des 15 et 16 août 2016 (la première adressée à l'autorité neuchâteloise et transmise par cette dernière au Tribunal fédéral), X.________ forme un recours en matière pénale, respectivement un recours pour déni de justice, contre un arrêt de l'autorité de recours en matière pénale du canton de Neuchâtel du 9 juin 2016. Par ordonnance du 17 août 2016, il a été invité à s'acquitter d'une avance de frais de 2000 fr. jusqu'au 1er septembre 2016. Par acte du 31 août 2016, X.________ a requis le bénéfice de l'assistance judiciaire. Par courriers des 22 et 29 décembre 2016, X.________ a encore produit diverses écritures et requis la suspension de la procédure. Par arrêt du 28 février 2017, la Cour de droit pénal du Tribunal fédéral a rejeté la requête d'assistance judiciaire du 31 août 2016. Par ordonnance du 14 mars 2017, un délai supplémentaire, non prolongeable, échéant le 29 mars 2017, a été imparti au recourant pour s'acquitter de l'avance de frais précitée de 2000 fr., avec l'indication que faute de paiement le recours serait déclaré irrecevable ( art. 62 al. 3 LTF ). Par acte du 29 mars 2017, X.________ a requis derechef le bénéfice de l'assistance judiciaire.</w:t>
      </w:r>
    </w:p>
    <w:p>
      <w:r>
        <w:rPr>
          <w:b/>
        </w:rPr>
        <w:t>E. 2</w:t>
      </w:r>
    </w:p>
    <w:p>
      <w:r>
        <w:t>La demande d'assistance judiciaire du 31 août 2016 a été rejetée au motif du défaut de chances de succès. La demande d'assistance judiciaire du 29 mars 2017 apparaît ainsi manifestement abusive, ce que le juge unique peut constater ( art. 64 al. 3 LTF ). Il résulte de ce qui précède que le recourant n'est pas au bénéfice de l'assistance judiciaire et qu'il ne s'est pas acquitté de l'avance de frais exigée à l'échéance du délai supplémentaire qui lui a été imparti. Cela conduit à l'irrecevabilité du recours ( art. 62 al. 3 LTF ), ce qu'il convient de constater dans la procédure prévue à l' art. 108 al. 1 let. a LTF , sans qu'il soit, par ailleurs, nécessaire d'examiner la question de la capacité d'ester en justice du recourant. Ce dernier supporte les frais de la procédure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