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86/2018 vom 11. April 2018</w:t>
      </w:r>
    </w:p>
    <w:p>
      <w:r>
        <w:t>Bundesgericht, 2018-04-11, FR</w:t>
      </w:r>
    </w:p>
    <w:p>
      <w:r>
        <w:rPr>
          <w:b/>
        </w:rPr>
        <w:t xml:space="preserve">Quelle: </w:t>
      </w:r>
      <w:r>
        <w:t>https://mcp.opencaselaw.ch/entscheid/bger_6B_86_2018</w:t>
      </w:r>
    </w:p>
    <w:p>
      <w:r>
        <w:t>FR: TF 6B 86/2018 du 11 avril 2018</w:t>
      </w:r>
    </w:p>
    <w:p>
      <w:r>
        <w:t>IT: TF 6B 86/2018 del 11 aprile 2018</w:t>
      </w:r>
    </w:p>
    <w:p>
      <w:pPr>
        <w:pStyle w:val="Heading2"/>
      </w:pPr>
      <w:r>
        <w:t>Regeste</w:t>
      </w:r>
    </w:p>
    <w:p>
      <w:r>
        <w:t>Ordonnance de classement (calomnie, diffamation, dénonciation calomnieuse), qualité pour recourir au Tribunal fédéral | Procédure pénale</w:t>
      </w:r>
    </w:p>
    <w:p>
      <w:pPr>
        <w:pStyle w:val="Heading2"/>
      </w:pPr>
      <w:r>
        <w:t>Erwägungen</w:t>
      </w:r>
    </w:p>
    <w:p>
      <w:r>
        <w:rPr>
          <w:b/>
        </w:rPr>
        <w:t>E. 1</w:t>
      </w:r>
    </w:p>
    <w:p>
      <w:r>
        <w:t>Par arrêt du 22 décembre 2017, la Chambre des recours pénale du Tribunal cantonal vaudois a rejeté le recours de X.________ contre l'ordonnance de classement rendue le 29 juin 2017 sur sa plainte contre A.________ pour calomnie, subsidiairement diffamation, et dénonciation calomnieuse. Le prénommé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En l'espèce, le recourant, qui invoque des pertes de gains ainsi que des dépenses en frais et honoraires d'avocats de plusieurs dizaines de milliers de francs, ne se détermine à satisfaction de droit ni sur le principe ni sur la quotité d'un éventuel tort moral ou dommage. En outre, il invoque des prétentions qui ne découlent pas directement des infractions en cause et qui ne constituent par conséquent pas des prétentions civiles au sens susmentionné (cf. arrêt 6B_768/2013 du 12 novembre 2013 consid. 1.3). L'absence d'explications suffisantes sur la question des prétentions civiles dénie au recourant la qualité pour recourir sur le fond de la cause.</w:t>
      </w:r>
    </w:p>
    <w:p>
      <w:r>
        <w:rPr>
          <w:b/>
        </w:rPr>
        <w:t>E. 2.2</w:t>
      </w:r>
    </w:p>
    <w:p>
      <w:r>
        <w:t>L'hypothèse visée à l'art. 81 al. 1 let. b ch. 6 LTF n'entre pas en considération, le recourant ne soulevant aucun grief recevable quant à son droit de porter plainte (cf. art. 42 al. 1 - 2 et 106 al. 2 LTF).</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