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6B_801/2017 vom 13. März 2018</w:t>
      </w:r>
    </w:p>
    <w:p>
      <w:r>
        <w:t>Bundesgericht, 2018-03-13, DE</w:t>
      </w:r>
    </w:p>
    <w:p>
      <w:r>
        <w:rPr>
          <w:b/>
        </w:rPr>
        <w:t xml:space="preserve">Quelle: </w:t>
      </w:r>
      <w:r>
        <w:t>https://mcp.opencaselaw.ch/entscheid/bger_6B_801_2017</w:t>
      </w:r>
    </w:p>
    <w:p>
      <w:r>
        <w:t>FR: TF 6B_801/2017 du 13 mars 2018</w:t>
      </w:r>
    </w:p>
    <w:p>
      <w:r>
        <w:t>IT: TF 6B_801/2017 del 13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6B_801/2017</w:t>
      </w:r>
    </w:p>
    <w:p>
      <w:r>
        <w:t>Verfügung vom 13. März 2018</w:t>
      </w:r>
    </w:p>
    <w:p>
      <w:r>
        <w:t>Strafrechtliche Abteilung</w:t>
      </w:r>
    </w:p>
    <w:p>
      <w:r>
        <w:t>Besetzung</w:t>
      </w:r>
    </w:p>
    <w:p>
      <w:r>
        <w:t>Bundesrichter Oberholzer, als Instruktionsrichter,</w:t>
      </w:r>
    </w:p>
    <w:p>
      <w:r>
        <w:t>Gerichtsschreiber Faga.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St. Gallen, Schützengasse 1, 9001 St. Gallen,</w:t>
      </w:r>
    </w:p>
    <w:p>
      <w:r>
        <w:t>Beschwerdegegnerin,</w:t>
      </w:r>
    </w:p>
    <w:p>
      <w:r>
        <w:t>Gegenstand</w:t>
      </w:r>
    </w:p>
    <w:p>
      <w:r>
        <w:t>Entschädigung amtliche Verteidigung; Willkür etc., Rückzug,</w:t>
      </w:r>
    </w:p>
    <w:p>
      <w:r>
        <w:t>Beschwerde gegen den Entscheid des Präsidenten der Anklagekammer des Kantons St. Gallen vom 7. Juni 2017 (AK.2017.39-AP; ST.2016.17739).</w:t>
      </w:r>
    </w:p>
    <w:p>
      <w:r>
        <w:t>Erwägungen:</w:t>
      </w:r>
    </w:p>
    <w:p>
      <w:r>
        <w:t>Die Beschwerde wurde mit Schreiben vom 23. November 2017 zurückgezogen.</w:t>
      </w:r>
    </w:p>
    <w:p>
      <w:r>
        <w:t>Demnach verfügt der Instruktionsrichter:</w:t>
      </w:r>
    </w:p>
    <w:p>
      <w:r>
        <w:t>1.</w:t>
      </w:r>
    </w:p>
    <w:p>
      <w:r>
        <w:t>Das Verfahren wird als durch Rückzug erledigt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Präsidenten der Anklagekammer des Kantons St. Gallen schriftlich mitgeteilt.</w:t>
      </w:r>
    </w:p>
    <w:p>
      <w:r>
        <w:t>Lausanne, 13. März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Instruktionsrichter: Oberholzer</w:t>
      </w:r>
    </w:p>
    <w:p>
      <w:r>
        <w:t>Der Gerichtsschreiber: Faga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