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740/2018 vom 28. September 2018</w:t>
      </w:r>
    </w:p>
    <w:p>
      <w:r>
        <w:t>Bundesgericht, 2018-09-28, IT</w:t>
      </w:r>
    </w:p>
    <w:p>
      <w:r>
        <w:rPr>
          <w:b/>
        </w:rPr>
        <w:t xml:space="preserve">Quelle: </w:t>
      </w:r>
      <w:r>
        <w:t>https://mcp.opencaselaw.ch/entscheid/bger_6B_740_2018</w:t>
      </w:r>
    </w:p>
    <w:p>
      <w:r>
        <w:t>FR: TF 6B 740/2018 du 28 septembre 2018</w:t>
      </w:r>
    </w:p>
    <w:p>
      <w:r>
        <w:t>IT: TF 6B 740/2018 del 28 settembre 2018</w:t>
      </w:r>
    </w:p>
    <w:p>
      <w:pPr>
        <w:pStyle w:val="Heading2"/>
      </w:pPr>
      <w:r>
        <w:t>Regeste</w:t>
      </w:r>
    </w:p>
    <w:p>
      <w:r>
        <w:t>Decreto di non luogo a procedere (sviamento della giustizia, falsa testimonianza)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28 settembre 2018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