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706/2017 vom 28. August 2017</w:t>
      </w:r>
    </w:p>
    <w:p>
      <w:r>
        <w:t>Bundesgericht, 2017-08-28, FR</w:t>
      </w:r>
    </w:p>
    <w:p>
      <w:r>
        <w:rPr>
          <w:b/>
        </w:rPr>
        <w:t xml:space="preserve">Quelle: </w:t>
      </w:r>
      <w:r>
        <w:t>https://mcp.opencaselaw.ch/entscheid/bger_6B_706_2017</w:t>
      </w:r>
    </w:p>
    <w:p>
      <w:r>
        <w:t>FR: TF 6B 706/2017 du 28 août 2017</w:t>
      </w:r>
    </w:p>
    <w:p>
      <w:r>
        <w:t>IT: TF 6B 706/2017 del 28 agosto 2017</w:t>
      </w:r>
    </w:p>
    <w:p>
      <w:pPr>
        <w:pStyle w:val="Heading2"/>
      </w:pPr>
      <w:r>
        <w:t>Regeste</w:t>
      </w:r>
    </w:p>
    <w:p>
      <w:r>
        <w:t>Procédure pénale, non paiement de l'avance de frais au Tribunal fédéral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le jugement cité sous rubrique. Invité une première fois à verser une avance de frais de 800 francs conformément à l' art. 62 al. 1 LTF , le prénommé ne s'est pas exécuté. Par ordonnance du 5 juillet 2017, le Président de la cour de céans lui a imparti, pour ce faire, un délai supplémentaire jusqu'au 18 août 2017,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