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6B_697/2016 vom 27. Januar 2017</w:t>
      </w:r>
    </w:p>
    <w:p>
      <w:r>
        <w:t>Bundesgericht, 2017-01-27, FR</w:t>
      </w:r>
    </w:p>
    <w:p>
      <w:r>
        <w:rPr>
          <w:b/>
        </w:rPr>
        <w:t xml:space="preserve">Quelle: </w:t>
      </w:r>
      <w:r>
        <w:t>https://mcp.opencaselaw.ch/entscheid/bger_6B_697_2016</w:t>
      </w:r>
    </w:p>
    <w:p>
      <w:r>
        <w:t>FR: TF 6B_697/2016 du 27 janvier 2017</w:t>
      </w:r>
    </w:p>
    <w:p>
      <w:r>
        <w:t>IT: TF 6B_697/2016 del 27 gennaio 2017</w:t>
      </w:r>
    </w:p>
    <w:p>
      <w:pPr>
        <w:pStyle w:val="Heading2"/>
      </w:pPr>
      <w:r>
        <w:t>Erwägungen</w:t>
      </w:r>
    </w:p>
    <w:p>
      <w:r>
        <w:rPr>
          <w:b/>
        </w:rPr>
        <w:t>E. 1</w:t>
      </w:r>
    </w:p>
    <w:p>
      <w:r>
        <w:t>Il ne sera pas entré en matière sur la requête du recourant visant à ce que l'affaire soit confiée à un autre procureur, les procédures de récusation ne faisant pas l'objet de la présente procédure.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w:t>
      </w:r>
    </w:p>
    <w:p>
      <w:r>
        <w:t>Selon l' art. 42 al. 1 LTF , il incombe au recourant d'alléguer les faits qu'il considère comme propres à fonder sa qualité pour recourir ( ATF 141 IV 1 consid. 1.1 p. 4 et les références citées).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Si la partie plaignante invoque des infractions distinctes, elle doit mentionner par rapport à chacune d'elles en quoi consiste son dommage. Si le dommage n'est motivé qu'en ce qui concerne l'une des infractions, le recours est irrecevable pour les autres (cf. arrêt 6B_381/2015 du 19 avril 2016 consid. 1.1).</w:t>
      </w:r>
    </w:p>
    <w:p>
      <w:r>
        <w:rPr>
          <w:b/>
        </w:rPr>
        <w:t>E. 2.2</w:t>
      </w:r>
    </w:p>
    <w:p>
      <w:r>
        <w:t>En l'espèce, le recourant a participé à la procédure cantonale en tant que partie plaignante et prétend à une indemnisation pour tort moral de 8'000 fr. à l'encontre de A.________, respectivement de 15'000 fr. à l'encontre de B.________.</w:t>
      </w:r>
    </w:p>
    <w:p>
      <w:r>
        <w:t>Cependant, le recourant ne fournit aucune explication détaillée sur l'existence d'un tort moral, en particulier sur la gravité de l'atteinte et l'ampleur de sa souffrance morale, les seules allégations selon lesquelles il serait fortement atteint dans sa santé, au demeurant non établies, étant insuffisantes à cet égard. En outre, il ne fait pas non plus de distinction sur le fondement de ses prétentions en considération des infractions distinctes qu'il invoque à l'encontre de chacun des intimés. L'absence de toute explication sur ce point exclut sa qualité pour recourir sur le fond de la cause.</w:t>
      </w:r>
    </w:p>
    <w:p>
      <w:r>
        <w:rPr>
          <w:b/>
        </w:rPr>
        <w:t>E. 3</w:t>
      </w:r>
    </w:p>
    <w:p>
      <w:r>
        <w:t>Indépendamment des conditions posées par l'art. 81 al. 1 let. a et b ch. 5 LTF, la partie recourante est aussi habilitée à se plaindre d'une violation de ses droits de partie équivalant à un déni de justice formel. La possibilité d'invoquer des garanties procédurales ne lui permet cependant pas de remettre en cause, même de façon indirecte, le jugement au fond ( ATF 141 IV 1 consid. 1.1 p. 5 et les références citées). Le recourant ne peut ni critiquer l'appréciation des preuves ni faire valoir que la motivation n'est pas correcte d'un point de vue matériel ( ATF 136 IV 41 consid. 1.4 p. 44 et les références citées).</w:t>
      </w:r>
    </w:p>
    <w:p>
      <w:r>
        <w:t>Sous couvert de violation du droit d'être entendu, le recourant se plaint du refus de l'autorité d'administrer des preuves complémentaires. Son grief qui revient à critiquer la décision au fond sous l'angle de l'appréciation des preuves est irrecevable.</w:t>
      </w:r>
    </w:p>
    <w:p>
      <w:r>
        <w:rPr>
          <w:b/>
        </w:rPr>
        <w:t>E. 4</w:t>
      </w:r>
    </w:p>
    <w:p>
      <w:r>
        <w:t>L'hypothèse visée à l'art. 81 al. 1 let. b ch. 6 LTF n'entre pas en considération, le recourant ne soulevant aucun grief quant à son droit de porter plainte.</w:t>
      </w:r>
    </w:p>
    <w:p>
      <w:r>
        <w:rPr>
          <w:b/>
        </w:rPr>
        <w:t>E. 5</w:t>
      </w:r>
    </w:p>
    <w:p>
      <w:r>
        <w:t>Sur le vu de ce qui précède, le recours doit être déclaré irrecevable selon la procédure simplifiée prévue par l' art. 108 al. 1 let. a et b LTF .</w:t>
      </w:r>
    </w:p>
    <w:p>
      <w:r>
        <w:rPr>
          <w:b/>
        </w:rPr>
        <w:t>E. 6</w:t>
      </w:r>
    </w:p>
    <w:p>
      <w:r>
        <w:t>Le recourant n'a pas étayé sa demande d'assistance judiciaire en démontrant notamment son indigence. Il s'est acquitté de l'avance de frais. Sa demande d'assistance judiciaire est mal fondée et doit par conséquent être rejetée, ses conclusions étant au demeurant dénuées de chances de succès ( art. 64 al. 1 LTF</w:t>
      </w:r>
    </w:p>
    <w:p>
      <w:r>
        <w:t>a contrario ). Le recourant, qui succombe, supporte les frais judiciaires ( art. 66 al. 1 LTF ).</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