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6B_691/2011 vom 17. November 2011</w:t>
      </w:r>
    </w:p>
    <w:p>
      <w:r>
        <w:t>Bundesgericht, 2011-11-17, FR</w:t>
      </w:r>
    </w:p>
    <w:p>
      <w:r>
        <w:rPr>
          <w:b/>
        </w:rPr>
        <w:t xml:space="preserve">Quelle: </w:t>
      </w:r>
      <w:r>
        <w:t>https://mcp.opencaselaw.ch/entscheid/bger_6B_691_2011</w:t>
      </w:r>
    </w:p>
    <w:p>
      <w:r>
        <w:t>FR: TF 6B_691/2011 du 17 novembre 2011</w:t>
      </w:r>
    </w:p>
    <w:p>
      <w:r>
        <w:t>IT: TF 6B_691/2011 del 17 novembre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6B_691/2011</w:t>
      </w:r>
    </w:p>
    <w:p>
      <w:r>
        <w:t>Ordonnance du 17 novembre 2011</w:t>
      </w:r>
    </w:p>
    <w:p>
      <w:r>
        <w:t>Cour de droit pénal</w:t>
      </w:r>
    </w:p>
    <w:p>
      <w:r>
        <w:t>Composition</w:t>
      </w:r>
    </w:p>
    <w:p>
      <w:r>
        <w:t>M. le Juge Schneider, Juge unique.</w:t>
      </w:r>
    </w:p>
    <w:p>
      <w:r>
        <w:t>Greffière: Mme Gehring.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Ministère public du canton du Valais, case postale 2305, 1950 Sion 2,</w:t>
      </w:r>
    </w:p>
    <w:p>
      <w:r>
        <w:t>intimé.</w:t>
      </w:r>
    </w:p>
    <w:p>
      <w:r>
        <w:t>Objet</w:t>
      </w:r>
    </w:p>
    <w:p>
      <w:r>
        <w:t>Indemnité de défenseur d'office; refus de statuer,</w:t>
      </w:r>
    </w:p>
    <w:p>
      <w:r>
        <w:t>recours contre la décision de la Présidente de la Cour pénale II du Tribunal cantonal du canton du Valais du 12 septembre 2011.</w:t>
      </w:r>
    </w:p>
    <w:p>
      <w:r>
        <w:t>Considérant:</w:t>
      </w:r>
    </w:p>
    <w:p>
      <w:r>
        <w:t>que, par courrier du 16 novembre 2011, X.________ a déclaré retirer le recours qu'il a interjeté au Tribunal fédéral contre la décision rendue le 12 septembre 2011 par la Présidente de la Cour pénale II du Tribunal cantonal valaisan dans l'affaire P2 11 24,</w:t>
      </w:r>
    </w:p>
    <w:p>
      <w:r>
        <w:t>qu'il sied d'en prendre acte et de rayer la cause du rôle ( art. 32 al. 2 LTF ), sans frais;</w:t>
      </w:r>
    </w:p>
    <w:p>
      <w:r>
        <w:t>Par ces motifs, le Juge unique prononce:</w:t>
      </w:r>
    </w:p>
    <w:p>
      <w:r>
        <w:t>1.</w:t>
      </w:r>
    </w:p>
    <w:p>
      <w:r>
        <w:t>La cause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Présidente de la Cour pénale II du Tribunal cantonal du canton du Valais.</w:t>
      </w:r>
    </w:p>
    <w:p>
      <w:r>
        <w:t>Lausanne, le 17 novembre 2011</w:t>
      </w:r>
    </w:p>
    <w:p>
      <w:r>
        <w:t>Au nom de la Cour de droit pénal</w:t>
      </w:r>
    </w:p>
    <w:p>
      <w:r>
        <w:t>du Tribunal fédéral suisse</w:t>
      </w:r>
    </w:p>
    <w:p>
      <w:r>
        <w:t>Le Juge unique: Schneider</w:t>
      </w:r>
    </w:p>
    <w:p>
      <w:r>
        <w:t>La Greffière: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