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6B_667/2015 vom 14. März 2016</w:t>
      </w:r>
    </w:p>
    <w:p>
      <w:r>
        <w:t>Bundesgericht, 2016-03-14, FR</w:t>
      </w:r>
    </w:p>
    <w:p>
      <w:r>
        <w:rPr>
          <w:b/>
        </w:rPr>
        <w:t xml:space="preserve">Quelle: </w:t>
      </w:r>
      <w:r>
        <w:t>https://mcp.opencaselaw.ch/entscheid/bger_6B_667_2015</w:t>
      </w:r>
    </w:p>
    <w:p>
      <w:r>
        <w:t>FR: TF 6B_667/2015 du 14 mars 2016</w:t>
      </w:r>
    </w:p>
    <w:p>
      <w:r>
        <w:t>IT: TF 6B_667/2015 del 14 marzo 2016</w:t>
      </w:r>
    </w:p>
    <w:p>
      <w:pPr>
        <w:pStyle w:val="Heading2"/>
      </w:pPr>
      <w:r>
        <w:t>Erwägungen</w:t>
      </w:r>
    </w:p>
    <w:p>
      <w:r>
        <w:rPr>
          <w:b/>
        </w:rPr>
        <w:t>E. 1</w:t>
      </w:r>
    </w:p>
    <w:p>
      <w:r>
        <w:t>Les conditions de recevabilité du recours en matière pénale sont en principe satisfaites, notamment à raison de la qualité pour recourir.</w:t>
      </w:r>
    </w:p>
    <w:p>
      <w:r>
        <w:rPr>
          <w:b/>
        </w:rPr>
        <w:t>E. 2</w:t>
      </w:r>
    </w:p>
    <w:p>
      <w:r>
        <w:t>Le recours est recevable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140 III 86 consid. 2 p. 88; 135 III 397 consid. 1.4 p. 400; 133 II 249 consid. 1.4.1 p. 254), et il ne se prononce sur la violation de droits fondamentaux que s'il est saisi d'un grief invoqué et motivé de façon détaillée ( art. 106 al. 2 LTF ; ATF 138 I 171 consid. 1.4 p. 176; 134 I 83 consid. 3.2 p. 88; 134 II 244 consid. 2.2 p. 246). Il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w:t>
      </w:r>
    </w:p>
    <w:p>
      <w:r>
        <w:t>Des constatations de fait sont arbitraires lorsque, sans aucune raison sérieuse, l'autorité a omis de prendre en considération un élément de preuve propre à modifier la décision, lorsqu'elle en a manifestement méconnu le sens et la portée, ou encore lorsque, sur la base des éléments recueillis, elle est parvenue à des constatations insoutenables ( ATF 140 III 264 consid. 2.3 p. 266; 137 I 58 consid. 4.1.2 p. 62; 136 III 552 consid. 4.2 p. 560).</w:t>
      </w:r>
    </w:p>
    <w:p>
      <w:r>
        <w:t>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entachées d'une erreur ou d'une lacune indiscutable; les critiques dites appellatoires, tendant simplement à une nouvelle appréciation des preuves, sont irrecevables ( ATF 133 II 249 consid. 1.4.3 p. 254; voir aussi ATF 141 IV 249 consid. 1.3.1 p. 253; 140 III 264 consid. 2.3 p. 266). En tant qu'elle régit l'appréciation des preuves, la présomption d'innocence consacrée par les art. 32 al. 1 Cst. et 10 CPP n'a pas de portée plus étendue que la protection contre l'arbitraire ( ATF 127 I 38 consid. 2 p. 40; voir aussi ATF 138 V 74 consid. 7 p. 82; 124 IV 86 consid. 2a p. 87/88).</w:t>
      </w:r>
    </w:p>
    <w:p>
      <w:r>
        <w:rPr>
          <w:b/>
        </w:rPr>
        <w:t>E. 3</w:t>
      </w:r>
    </w:p>
    <w:p>
      <w:r>
        <w:t>La recourante conteste avoir prélevé dans la bourse des montants plus importants que son salaire et que des gratifications qui lui étaient prétendument allouées par son employeur. Elle admet n'avoir pas saisi avec la caisse enregistreuse toutes les consommations servies mais elle affirme avoir obéi à des instructions topiques de l'employeur, selon lesquelles les consommations de certains clients devaient être notées à la main sur les feuilles d'un petit bloc.</w:t>
      </w:r>
    </w:p>
    <w:p>
      <w:r>
        <w:t>La Cour pénale a rejeté cette version des faits à l'issue d'une discussion détaillée et d'un examen non moins détaillé des preuves et des indices soumis à son appréciation. La recourante revient sur ses arguments et sur chacun des éléments de cette discussion. Elle dénonce un jugement d'appel censément arbitraire et contraire à la présomption d'innocence mais le Tribunal fédéral ne discerne pas sur quels points elle reproche réellement aux précédents juges, sinon par de simples protestations ou dénégations, d'avoir commis une erreur certaine ou de s'être livrés à une appréciation absolument insoutenable des preuves disponibles. L'argumentation présentée tend seulement à substituer une appréciation différente de celle de l'autorité précédente; elle est par conséquent irrecevable.</w:t>
      </w:r>
    </w:p>
    <w:p>
      <w:r>
        <w:rPr>
          <w:b/>
        </w:rPr>
        <w:t>E. 4</w:t>
      </w:r>
    </w:p>
    <w:p>
      <w:r>
        <w:t>L' art. 138 ch. 1 al. 1 CP rend punissable celui qui s'approprie dans un dessein d'enrichissement illégitime une chose mobilière qui appartient à autrui et qui lui est confiée.</w:t>
      </w:r>
    </w:p>
    <w:p>
      <w:r>
        <w:t>En fin de soirée et avec l'accord de l'employeur, la recourante emmenait la bourse et son contenu hors de la salle de l'établissement pour la ranger à la cave. Elle pouvait alors y opérer des prélèvements à l'abri de toute surveillance. Pendant ce moment, aux termes de cette disposition légale, la bourse était</w:t>
      </w:r>
    </w:p>
    <w:p>
      <w:r>
        <w:t>confiée à la recourante. Celle-ci fait inutilement valoir qu'auparavant, pendant le cours de la soirée, la bourse ne lui était certainement pas confiée parce qu'elle demeurait sous la surveillance de l'employeur et de l'autre serveuse, et qu'elle était aussi accessible à d'autres personnes. La recourante échoue ainsi à mettre en évidence, avec cette argumentation, une application incorrecte de l' art. 138 ch. 1 al. 1 CP .</w:t>
      </w:r>
    </w:p>
    <w:p>
      <w:r>
        <w:rPr>
          <w:b/>
        </w:rPr>
        <w:t>E. 5</w:t>
      </w:r>
    </w:p>
    <w:p>
      <w:r>
        <w:t>Le jugement d'appel n'est pour le surplus pas contesté, de sorte que, dans la mesure où les griefs présentés sont recevables, le recours en matière pénale se révèle privé de fondement.</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t>A titre de partie qui succombe, la recourante doit acquitter l'émolument à percevoir par le Tribunal fédéral,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