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6B_640/2018 vom 12. Oktober 2018</w:t>
      </w:r>
    </w:p>
    <w:p>
      <w:r>
        <w:t>Bundesgericht, 2018-10-12, DE</w:t>
      </w:r>
    </w:p>
    <w:p>
      <w:r>
        <w:rPr>
          <w:b/>
        </w:rPr>
        <w:t xml:space="preserve">Quelle: </w:t>
      </w:r>
      <w:r>
        <w:t>https://mcp.opencaselaw.ch/entscheid/bger_6B_640_2018</w:t>
      </w:r>
    </w:p>
    <w:p>
      <w:r>
        <w:t>FR: TF 6B_640/2018 du 12 octobre 2018</w:t>
      </w:r>
    </w:p>
    <w:p>
      <w:r>
        <w:t>IT: TF 6B_640/2018 del 12 ottobre 2018</w:t>
      </w:r>
    </w:p>
    <w:p>
      <w:pPr>
        <w:pStyle w:val="Heading2"/>
      </w:pPr>
      <w:r>
        <w:t>Erwägungen</w:t>
      </w:r>
    </w:p>
    <w:p>
      <w:r>
        <w:rPr>
          <w:b/>
        </w:rPr>
        <w:t>E. 1</w:t>
      </w:r>
    </w:p>
    <w:p>
      <w:r>
        <w:t>Der damals anwaltlich vertretene Beschwerdeführer ersuchte in seiner Beschwerde vom 18. Juni 2018 um unentgeltliche Rechtspflege. Da das Gesuch nicht hinreichend belegt war, wurde er am 27. Juni 2018 aufgefordert, aktuelle Belege zu seiner wirtschaftlichen Situation bis zum 11. Juli 2018 nachzureichen.</w:t>
      </w:r>
    </w:p>
    <w:p>
      <w:r>
        <w:t>Mit Eingabe vom 11. Juli 2018 teilte der damalige Rechtsvertreter mit, der Beschwerdeführer weigere sich, ihm entsprechende Belege zur Verfügung zu stellen. Er bitte das Bundesgericht daher, sich mit dem Beschwerdeführer direkt in Verbindung zu setzen. Der Rechtsvertreter zeigte in seiner Eingabe zudem den Widerruf seines Mandats an.</w:t>
      </w:r>
    </w:p>
    <w:p>
      <w:r>
        <w:t>Das Bundesgericht forderte den Beschwerdeführer am 12. Juli 2018 letztmals auf, aktuelle Belege zu seiner wirtschaftlichen Situation bis spätestens am 20. August 2018 einzureichen, ansonsten das Gesuch um unentgeltliche Rechtspflege abgewiesen und ein Kostenvorschuss eingeholt würde. Das Einschreiben vom 12. Juli 2017 konnte zugestellt werden. Da der Beschwerdeführer innert Frist keine Belege über seine Bedürftigkeit beibrachte, wurde das Gesuch wie angedroht mit Verfügung vom 29. August 2018 abgewiesen.</w:t>
      </w:r>
    </w:p>
    <w:p>
      <w:r>
        <w:t>Dem Beschwerdeführer wurde in der Folge mit Verfügung vom 31. August 2018 Frist bis zum 17. September 2018 und mit Verfügung vom 20. September 2018 die gesetzlich vorgeschriebene Nachfrist bis zum 1. Oktober 2018 angesetzt, um dem Bundesgericht einen Kostenvorschuss von Fr. 3'000.- zu leisten, unter Androhung, dass ansonsten auf das Rechtsmittel nicht eingetreten werde.</w:t>
      </w:r>
    </w:p>
    <w:p>
      <w:r>
        <w:t>Obwohl beide Verfügungen zugestellt werden konnten, ging der Kostenvorschuss auch innert Nachfrist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