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6B_638/2015 vom 26. Januar 2016</w:t>
      </w:r>
    </w:p>
    <w:p>
      <w:r>
        <w:t>Bundesgericht, 2016-01-26, FR</w:t>
      </w:r>
    </w:p>
    <w:p>
      <w:r>
        <w:rPr>
          <w:b/>
        </w:rPr>
        <w:t xml:space="preserve">Quelle: </w:t>
      </w:r>
      <w:r>
        <w:t>https://mcp.opencaselaw.ch/entscheid/bger_6B_638_2015</w:t>
      </w:r>
    </w:p>
    <w:p>
      <w:r>
        <w:t>FR: TF 6B_638/2015 du 26 janvier 2016</w:t>
      </w:r>
    </w:p>
    <w:p>
      <w:r>
        <w:t>IT: TF 6B_638/2015 del 26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11 juin 2015, la Cour des plaintes du Tribunal pénal fédéral a notamment rejeté dans la mesure où elle était recevable, la demande formée le 4 mai 2015 par X.________ en vue d'une remise de 6'000 fr. des frais judiciaires dont il était redevable envers ledit tribunal à hauteur de 8'400 francs, ainsi que de l'aménagement d'un délai de deux ans pour le paiement du solde de 2'400 francs. A titre de motifs, la cour fédérale a retenu l'absence d'éléments concrets à l'appui de la prétendue indigence invoquée par X.________ et l'incohérence des choix procéduraux de ce dernier.</w:t>
      </w:r>
    </w:p>
    <w:p>
      <w:r>
        <w:rPr>
          <w:b/>
        </w:rPr>
        <w:t>E. 2</w:t>
      </w:r>
    </w:p>
    <w:p>
      <w:r>
        <w:t>X.________ interjette un recours en matière pénale au Tribunal fédéral contre la décision fédérale qu'il conteste dans la mesure où elle a été rédigée en langue française et non allemande. Dans ce cadre, il requiert le bénéfice de l'assistance judiciaire.</w:t>
      </w:r>
    </w:p>
    <w:p>
      <w:r>
        <w:rPr>
          <w:b/>
        </w:rPr>
        <w:t>E. 3</w:t>
      </w:r>
    </w:p>
    <w:p>
      <w:r>
        <w:t>Conformément à l' art. 54 al. 1 LTF , le présent arrêt sera rendu en français, langue de la décision attaquée, même si le recours a été libellé en allemand comme l'autorise l' art. 42 al. 1 LTF .</w:t>
      </w:r>
    </w:p>
    <w:p>
      <w:r>
        <w:rPr>
          <w:b/>
        </w:rPr>
        <w:t>E. 4</w:t>
      </w:r>
    </w:p>
    <w:p>
      <w:r>
        <w:t>Conformément à l' art. 79 LTF , la décision attaquée, qui ne constitue pas une mesure de contrainte, n'est susceptible d'aucun recours au Tribunal fédéral. Le recours est irrecevable. Il est statué selon l' art. 108 al. 1 let. a LTF .</w:t>
      </w:r>
    </w:p>
    <w:p>
      <w:r>
        <w:rPr>
          <w:b/>
        </w:rPr>
        <w:t>E. 5</w:t>
      </w:r>
    </w:p>
    <w:p>
      <w:r>
        <w:t>Comme les conclusions du recours étaient dépourvues de chances de succès, l'assistance judiciaire ne peut être accordée ( art. 64 al. 1 LTF ). Le recourant, qui succombe, supporte les frais judiciaires ( art. 66 al. 1 LTF ), réduits pour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