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6B_591/2013 vom 22. Oktober 2014</w:t>
      </w:r>
    </w:p>
    <w:p>
      <w:r>
        <w:t>Bundesgericht, 2014-10-22, FR</w:t>
      </w:r>
    </w:p>
    <w:p>
      <w:r>
        <w:rPr>
          <w:b/>
        </w:rPr>
        <w:t xml:space="preserve">Quelle: </w:t>
      </w:r>
      <w:r>
        <w:t>https://mcp.opencaselaw.ch/entscheid/bger_6B_591_2013</w:t>
      </w:r>
    </w:p>
    <w:p>
      <w:r>
        <w:t>FR: TF 6B_591/2013 du 22 octobre 2014</w:t>
      </w:r>
    </w:p>
    <w:p>
      <w:r>
        <w:t>IT: TF 6B_591/2013 del 22 ottobre 2014</w:t>
      </w:r>
    </w:p>
    <w:p>
      <w:pPr>
        <w:pStyle w:val="Heading2"/>
      </w:pPr>
      <w:r>
        <w:t>Erwägungen</w:t>
      </w:r>
    </w:p>
    <w:p>
      <w:r>
        <w:rPr>
          <w:b/>
        </w:rPr>
        <w:t>E. 1</w:t>
      </w:r>
    </w:p>
    <w:p>
      <w:r>
        <w:t>La recourante se plaint de la violation du principe de l'accusation.</w:t>
      </w:r>
    </w:p>
    <w:p>
      <w:r>
        <w:rPr>
          <w:b/>
        </w:rPr>
        <w:t>E. 1.1</w:t>
      </w:r>
    </w:p>
    <w:p>
      <w:r>
        <w:t>Ce principe est posé à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 6B_675/2013 du 9 janvier 2014 consid. 6.1).</w:t>
      </w:r>
    </w:p>
    <w:p>
      <w:r>
        <w:rPr>
          <w:b/>
        </w:rPr>
        <w:t>E. 1.2</w:t>
      </w:r>
    </w:p>
    <w:p>
      <w:r>
        <w:t>L'acte d'accusation du 11 octobre 2011 reproche à la recourante les faits suivants:</w:t>
      </w:r>
    </w:p>
    <w:p>
      <w:r>
        <w:t>"</w:t>
      </w:r>
    </w:p>
    <w:p>
      <w:r>
        <w:t>d'avoir, le 1er novembre 2008, à U.________, en compagnie de sa fille A.X.________, discuté avec Y.________ de leur intention de se débarrasser de F.________ et, après que Y.________ eut contacté Z.________ en lui demandant de les rejoindre à leur table, participé à la rencontre avec lui lors de laquelle il a été convenu qu'il tuerait F.________ en échange d'une rémunération de CHF 50'000,</w:t>
      </w:r>
    </w:p>
    <w:p>
      <w:r>
        <w:t>d'avoir, le 10 novembre 2008, retiré de son compte bancaire la somme de CHF 25'000 qu'elle a remise à sa fille pour rémunérer Z.________, lequel devait ensuite en contrepartie tuer F.________,</w:t>
      </w:r>
    </w:p>
    <w:p>
      <w:r>
        <w:t>ainsi que d'avoir appelé Y.________ à plusieurs reprises pour discuter de l'avancement du projet, notamment à une reprise pour se plaindre du fait que Z.________ avait touché les CHF 50'000 promis et n'avait rien fait à F.________ " (arrêt attaqué p. 6).</w:t>
      </w:r>
    </w:p>
    <w:p>
      <w:r>
        <w:rPr>
          <w:b/>
        </w:rPr>
        <w:t>E. 1.3</w:t>
      </w:r>
    </w:p>
    <w:p>
      <w:r>
        <w:t>Dans son argumentation, la recourante fait valoir que les faits retenus dans l'acte d'accusation ne permettent pas de la condamner pour instigation à assassinat. En revanche, elle ne prétend pas que la cour cantonale a retenu à son encontre d'autres faits que ceux qui sont résumés dans l'acte d'accusation. Elle ne soutient pas non plus qu'elle s'est écartée de la qualification juridique retenue par l'acte d'accusation. Or, l' art. 350 CPP interdit uniquement à la cour cantonale de s'écarter de la description des faits figurant dans l'acte d'accusation et d'en modifier la qualification juridique sans en informer les parties. Savoir si les faits décrits dans l'acte d'accusation permettent de retenir une instigation à assassinat est une autre question qui sera examinée au considérant 5. Le grief tiré de la violation du principe de l'accusation doit donc être rejeté.</w:t>
      </w:r>
    </w:p>
    <w:p>
      <w:r>
        <w:t>La recourante se plaint aussi d'une violation de droit d'être entendue sous l'angle d'un défaut de motivation. 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134 I 83 consid. 4.1 p. 88; 133 III 439 consid. 3.3 p. 445; 130 II 530 consid. 4.3 p. 540). En l'espèce, la cour cantonale a exposé que les faits figurant dans l'acte d'accusation étaient suffisamment précis et compréhensibles (arrêt attaqué p. 74). Cette motivation est suffisante. Le grief soulevé par la recourante est par conséquent infondé.</w:t>
      </w:r>
    </w:p>
    <w:p>
      <w:r>
        <w:rPr>
          <w:b/>
        </w:rPr>
        <w:t>E. 2</w:t>
      </w:r>
    </w:p>
    <w:p>
      <w:r>
        <w:t>La recourante reproche à la cour cantonale d'avoir refusé qu'elle verse à la procédure une lettre qu'elle avait écrite à son frère et qu'elle avait retrouvée postérieurement au jugement de première instance.</w:t>
      </w:r>
    </w:p>
    <w:p>
      <w:r>
        <w:rPr>
          <w:b/>
        </w:rPr>
        <w:t>E. 2.1</w:t>
      </w:r>
    </w:p>
    <w:p>
      <w:r>
        <w:t>Selon l' art. 389 al. 3 CPP , la juridiction d'appel administre, d'office ou à la demande d'une partie, les preuves complémentaires nécessaires au traitement du recours. Tel qu'il est garanti à l' art. 29 al. 2 Cst. , le droit d'être entendu comprend celui de produire ou de faire administrer des preuves, mais à condition qu'elles soient pertinentes ( ATF 135 I 187 consid. 2.2 p. 190; 135 II 286 consid. 5.1 p. 293). L' art. 399 al. 3 let . c CPP prévoit que l'appelant doit indiquer dans sa déclaration d'appel les éventuelles réquisitions de preuve. Cela n'exclut toutefois pas qu'il en présente d'autres pendant la phase des débats, postérieurement à la déclaration d'appel (Laurent Moreillon/Aude Parein-Reymond, Petit commentaire du Code de procédure pénale, 2013, n° 29 ad art. 399 CPP ).</w:t>
      </w:r>
    </w:p>
    <w:p>
      <w:r>
        <w:rPr>
          <w:b/>
        </w:rPr>
        <w:t>E. 2.2</w:t>
      </w:r>
    </w:p>
    <w:p>
      <w:r>
        <w:t>La recourante explique que cette pièce porte sur un fait pertinent, à savoir l'existence d'un profond différend successoral entre elle-même et son frère, ce qui permettrait d'expliquer pourquoi, à un moment donné, elle n'a pas eu le courage, pour protéger sa fille, de demander de l'aide à son frère. La cour cantonale ne semble pas exclure un tel litige, mais considère que, dans tous les cas, celui-ci n'était pas si sérieux que la recourante n'aurait pas pu se tourner vers son frère dans une situation exceptionnelle de grande détresse; elle relève à cet égard que la recourante a su demander de l'aide à son frère lors de l'arrestation de sa fille (cf. arrêt attaqué p. 75). Dans cette mesure, la cour de céans ne voit pas en quoi la lettre litigieuse pouvait influer sur l'issue du litige. Non pertinent, le grief doit dès lors être écarté.</w:t>
      </w:r>
    </w:p>
    <w:p>
      <w:r>
        <w:rPr>
          <w:b/>
        </w:rPr>
        <w:t>E. 3</w:t>
      </w:r>
    </w:p>
    <w:p>
      <w:r>
        <w:t>La recourante conteste sa condamnation pour assassinat ( art. 112 CP ). Elle soutient que la cour cantonale a établi, de manière manifestement inexacte, le mobile pour lequel elle a agi.</w:t>
      </w:r>
    </w:p>
    <w:p>
      <w:r>
        <w:rPr>
          <w:b/>
        </w:rPr>
        <w:t>E. 3.1</w:t>
      </w:r>
    </w:p>
    <w:p>
      <w:r>
        <w:t>L'absence particulière de scrupules, respectivement un mobile odieux, sont autant d'éléments subjectifs qui relèvent de ce que l'auteur sait ou veut. Déterminer ce qu'une personne a su, envisagé, voulu ou accepté relève de la constatation des faits (cf. ATF 135 IV 152 consid. 2.3.2 p. 156). Or, le Tribunal fédéral est lié par les faits constatés par l'autorité précédente ( art. 105 al. 1 LTF ). Il ne peut les revoir que si ceux-ci l'ont été de manière manifestement inexacte ( art. 97 al. 1 LTF ), c'est-à-dire arbitraire ( ATF 137 II 353 consid. 5.1 p. 356).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3.2</w:t>
      </w:r>
    </w:p>
    <w:p>
      <w:r>
        <w:t>La recourante reproche à la cour cantonale d'avoir fait abstraction, de manière arbitraire, du comportement de la victime, avant tout durant la période antérieure à l'automne 2008, comportement qu'elle qualifie d'odieux.</w:t>
      </w:r>
    </w:p>
    <w:p>
      <w:r>
        <w:t>La cour cantonale n'a pas méconnu la relation tumultueuse existant entre A.X.________ et la victime. Dans la partie fait de son arrêt, elle a fait référence à différents témoignages qui décrivent la relation de A.X.________ avec la victime sur toute sa durée et a mentionné les plaintes pénales déposées par la recourante et sa fille à l'encontre de la victime les 12 et 24 février 2005 (arrêt attaqué p. 37 et 38). Elle a notamment admis que F.________ a pu se montrer très excessif et envahissant, adoptant par moments des comportements inadéquats, voire pénalement relevants, tel le fait de s'introduire dans sa messagerie ou ses interventions auprès de l'employeur de sa compagne ou d'une amie de celle-ci (cf. notamment arrêt attaqué p. 71). C'est donc à tort que la recourante reproche à la cour cantonale d'avoir méconnu le comportement de la victime, notamment durant la période antérieure à l'automne 2008.</w:t>
      </w:r>
    </w:p>
    <w:p>
      <w:r>
        <w:rPr>
          <w:b/>
        </w:rPr>
        <w:t>E. 3.3</w:t>
      </w:r>
    </w:p>
    <w:p>
      <w:r>
        <w:t>La recourante fait grief à la cour cantonale d'avoir versé dans l'arbitraire, en retenant qu'elle n'avait pas ressenti un sentiment de peur. Elle explique qu'elle a eu une image faussée de la situation, à la suite des manipulations de sa fille et qu'elle aurait agi sous la pression de la peur (arrêt attaqué p. 74 et 75).</w:t>
      </w:r>
    </w:p>
    <w:p>
      <w:r>
        <w:t>La cour cantonale a considéré que, bien que manipulée par sa fille, la recourante n'avait pas eu peur pour sa vie ou celle de sa fille. Pour nier ce sentiment de peur, les juges cantonaux se sont référés à différents témoins, qui n'avaient pas constaté que la recourante était particulièrement anxieuse ou perturbée. Ils ont également nié que la recourante ait souffert d'un trouble mental, notamment lié à une anxiété psychologique, lequel aurait pu expliquer un état de panique. Enfin, ils ont expliqué que si la recourante s'était réellement trouvée dans une situation de grande détresse, elle se serait tournée vers son frère, ancien chef de la police, comme elle l'a fait lors de l'arrestation de sa fille. Le raisonnement de la cour cantonale est convaincant et ne prête pas le flanc à la critique.</w:t>
      </w:r>
    </w:p>
    <w:p>
      <w:r>
        <w:t>Il ressort des différents témoignages cités par la recourante que la situation était extrêmement pénible et que la victime a pu proférer certaines menaces (l'objet de celles-ci étant toutefois très imprécis). L'expert psychiatre, dont les constatations reposent essentiellement sur les déclarations de l'expertisée, décrit aussi une situation difficile; lorsqu'il fait référence à des menaces de mort que la victime aurait proférées, il utilise toutefois le conditionnel (" sa fille se serait ouverte à elle concernant des menaces que F.________ aurait proférées à son encontre ".... " l'expertisée dit avoir eu de plus en plus le sentiment qu'elle ou sa fille pourraient être tuées "). Par son argumentation, la recourante ne démontre donc pas qu'elle aurait eu peur pour sa vie ou celle de sa fille et que, partant, les conclusions de la cour cantonale seraient arbitraires.</w:t>
      </w:r>
    </w:p>
    <w:p>
      <w:r>
        <w:t>Enfin, c'est en vain que la recourante tente d'établir que sa fille lui a caché la réalité et lui a présenté une image faussée de la situation. En effet, la cour cantonale a admis que A.X.________ a pu présenter à sa mère une vision quelque peu faussée de la réalité (arrêt attaqué p. 74). Ce fait n'est toutefois pas déterminant, dans la mesure où il a été établi que la recourante n'avait pas eu peur pour sa vie et son intégrité ni pour celles de sa fille; or, seule une telle peur pouvait constituer un mobile compréhensible, pouvant exclure la qualification d'assassinat (cf. consid. 4.2).</w:t>
      </w:r>
    </w:p>
    <w:p>
      <w:r>
        <w:rPr>
          <w:b/>
        </w:rPr>
        <w:t>E. 4</w:t>
      </w:r>
    </w:p>
    <w:p>
      <w:r>
        <w:t>La recourante soutient, en second lieu, que la cour cantonale a violé le droit fédéral en la condamnant pour assassinat ( art. 112 CP ).</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4.1.1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w:t>
      </w:r>
    </w:p>
    <w:p>
      <w:r>
        <w:t>Pour caractériser cette faute, l' art. 112 CP évoque le cas où les mobiles, le but ou la façon d'agir de l'auteur sont particulièrement odieux, mais cet énoncé n'est pas exhaustif. Le</w:t>
      </w:r>
    </w:p>
    <w:p>
      <w:r>
        <w:t>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3ème éd., 2010, n. 8 ad art. 112 CP ). Le</w:t>
      </w:r>
    </w:p>
    <w:p>
      <w:r>
        <w:t>but - qui se recoupe en grande partie avec le mobile - est particulièrement odieux lorsque l'auteur agit pour éliminer un témoin gênant ou une personne qui l'entrave dans la commission d'une infraction ( CORBOZ, op. cit., n° 9 ss ad art. 112 CP ). Quant à la</w:t>
      </w:r>
    </w:p>
    <w:p>
      <w:r>
        <w:t>façon d'agir , elle est particulièrement odieuse lorsqu'elle est barbare ou atroce ou lorsque l'auteur a exploité avec perfidie la confiance de la victime ( CORBOZ, op. cit., n° 13 ss ad art. 112 CP ).</w:t>
      </w:r>
    </w:p>
    <w:p>
      <w:r>
        <w:t>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7e éd., Berne 2010, n° 25 ad § 1). Par la froideur dans l'exécution et la maîtrise de soi, l'auteur manifeste le plus complet mépris de la vie d'autrui ( STRATENWERTH/JENNY/BOMMER, ibidem; MICHEL DUPUIS ET AL., Petit commentaire du Code pénal, 2e éd., 2012, n° 25 ad art. 112 CP ). Enfin, le recours à un tueur à gages sera souvent le signe d'une planification froide de l'acte et constituera un indice de l'absence particulière de scrupules.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4.1.2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4.2</w:t>
      </w:r>
    </w:p>
    <w:p>
      <w:r>
        <w:t>Mise au courant le 1er novembre 2008 du plan de sa fille, puis tenue informée de son avancement, la recourante a accepté d'y apporter son soutien, en remettant à sa fille, le 10 novembre 2008, la deuxième moitié de la rémunération du tueur à gages, qui a effectué son travail dans la nuit du 25 au 26 novembre 2008. Durant tout le mois de novembre qu'a duré l'organisation de l'assassinat, la recourante aurait pu se retirer de ce projet, mais elle n'a rien fait, trouvant dans la suppression de F.________ la solution à une situation déplaisante. La longue planification du meurtre qui a donné le temps à la recourante de réfléchir aux conséquences de son acte montre sa grande détermination. Le recours à un tueur à gages - plus particulièrement son soutien financier - confirme sa froideur et son absence de scrupules.</w:t>
      </w:r>
    </w:p>
    <w:p>
      <w:r>
        <w:t>La recourante invoque avoir agi pour venir en aide à sa fille qui se trouvait prise dans une relation sentimentale destructrice. La relation entre A.X.________ et F.________ était tumultueuse, et le comportement de ce dernier critiquable à plusieurs égards. A.X.________ a certes manipulé sa mère, lui cachant certains éléments. Il a toutefois été admis que la victime n'avait jamais menacé sa compagne et que la recourante - même en partie manipulée par sa fille - n'avait jamais craint pour sa vie ou son intégrité ou pour celles de sa fille. Dans ces conditions, la situation conflictuelle existant entre A.X.________ et la victime, telle que perçue par la recourante, n'était pas grave au point que l'on puisse affirmer que la recourante a tué pour un motif compréhensible.</w:t>
      </w:r>
    </w:p>
    <w:p>
      <w:r>
        <w:t>En conclusion, la longue planification de l'infraction, le recours à un tueur à gages et son soutien financier, ainsi que l'absence d'une situation conflictuelle grave sont autant d'éléments qui font apparaître l'acte de la recourante particulièrement répréhensible. C'est donc à juste titre que la cour cantonale a retenu l'assassinat ( art. 112 CP ).</w:t>
      </w:r>
    </w:p>
    <w:p>
      <w:r>
        <w:rPr>
          <w:b/>
        </w:rPr>
        <w:t>E. 5</w:t>
      </w:r>
    </w:p>
    <w:p>
      <w:r>
        <w:t>La recourante soutient que la cour cantonale a retenu à tort qu'elle avait été co-instigatrice de l'assassinat.</w:t>
      </w:r>
    </w:p>
    <w:p>
      <w:r>
        <w:rPr>
          <w:b/>
        </w:rPr>
        <w:t>E. 5.1.1</w:t>
      </w:r>
    </w:p>
    <w:p>
      <w:r>
        <w:t>L'instigation est le fait de décider intentionnellement autrui à commettre une infraction intentionnelle. Si l'infraction a été commise, l'instigateur encourt la peine applicable à l'auteur de cette infraction ( art. 24 al. 1 CP ).</w:t>
      </w:r>
    </w:p>
    <w:p>
      <w:r>
        <w:t>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 ATF 128 IV 11 consid. 2a p. 14 s.;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 ATF 128 IV 11 consid. 2a p. 15).</w:t>
      </w:r>
    </w:p>
    <w:p>
      <w:r>
        <w:t>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rPr>
          <w:b/>
        </w:rPr>
        <w:t>E. 5.1.2</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132 IV 49 consid. 1.1 p. 51 s.).</w:t>
      </w:r>
    </w:p>
    <w:p>
      <w:r>
        <w:t>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 p. 52).</w:t>
      </w:r>
    </w:p>
    <w:p>
      <w:r>
        <w:t>L'assistance prêtée par le complice peut être matérielle, intellectuelle ou consister en une simple abstention ( ATF 79 IV 146 ). La complicité par omission suppose toutefois une obligation juridique d'agir, autrement dit une position de garant ( ATF 118 IV 309 consid. 1a et c p. 312 ss). La seule approbation de l'infraction commise par un tiers ne constitue pas un acte de complicité ( ATF 113 IV 84 consid. 4 p. 87; DUPUIS ET AL., op. cit., n° 8 ad art. 25 CP ).</w:t>
      </w:r>
    </w:p>
    <w:p>
      <w:r>
        <w:rPr>
          <w:b/>
        </w:rPr>
        <w:t>E. 5.2</w:t>
      </w:r>
    </w:p>
    <w:p>
      <w:r>
        <w:t>La cour cantonale a retenu la co-instigation sur la base des éléments suivants:</w:t>
      </w:r>
    </w:p>
    <w:p>
      <w:r>
        <w:t>La recourante avait appris de sa fille que Y.________ avait proposé de la mettre en contact avec un tueur à gages, mais elle n'a pas participé à la discussion entre sa fille et celui-ci; elle en a eu ensuite le compte rendu. Par la suite, elle a été mise au courant de certains détails du projet.</w:t>
      </w:r>
    </w:p>
    <w:p>
      <w:r>
        <w:t>Elle a remis à sa fille la somme de 25'000 fr. correspondant à la deuxième moitié de la rémunération du tueur, alors qu'elle était parfaitement consciente de cette destination.</w:t>
      </w:r>
    </w:p>
    <w:p>
      <w:r>
        <w:t>Elle a pleinement adhéré à un projet qui constituait, selon elle, la seule issue. Elle n'a pas exigé fermement de sa fille qu'elle renonce au projet de tuer son mari, alors que son opinion de mère était d'un poids considérable et lui conférait donc une certaine maîtrise.</w:t>
      </w:r>
    </w:p>
    <w:p>
      <w:r>
        <w:t>Après les faits, elle a continué de soutenir sa fille, notamment lors de l'épisode de la quittance destinée à couvrir l'un des deux retraits.</w:t>
      </w:r>
    </w:p>
    <w:p>
      <w:r>
        <w:rPr>
          <w:b/>
        </w:rPr>
        <w:t>E. 5.3</w:t>
      </w:r>
    </w:p>
    <w:p>
      <w:r>
        <w:t>Les éléments retenus par la cour cantonale ne permettent pas de retenir que la recourante a participé à la prise de décision d'engager un tueur à gages pour éliminer F.________. La recourante a appris de sa fille que Y.________ lui avait proposé de lui présenter un tueur à gages pour éliminer F.________. Les contacts en vue du recrutement du tueur, la définition de sa tâche et la négociation des conditions de son engagement sont intervenues entre A.X.________ et le tueur à gages. Il ne ressort pas de l'arrêt attaqué que la recourante a été en contact avec ce dernier. Le 1er novembre 2008, Y.________ a présenté Z.________ à la recourante et à A.X.________, mais, immédiatement après, cette dernière et Z.________ sont allés discuter à une autre table (cf. arrêt attaqué p. 73). La recourante n'a pas participé à la discussion, même si elle en a reçu un compte rendu sur le chemin du retour.</w:t>
      </w:r>
    </w:p>
    <w:p>
      <w:r>
        <w:t>La seule action concrète reprochée à la recourante est la mise à disposition de sa fille des 25'000 fr., représentant la seconde moitié du prix réclamé par le tueur à gages. A.X.________ ne s'est tournée vers sa mère qu'après avoir vainement tenté d'obtenir ailleurs les fonds nécessaires, ce qui montre que celle-ci ne jouait pas un rôle primordial dans l'affaire. La remise d'une somme d'argent à l'exécutant pour passer à l'acte est un acte type de complicité ( BERNHARD STRÄULI, in Commentaire romand, Code pénal I, 2009, n° 39 ad art. 25 CP ). Cette contribution a certes été causale, mais cela n'implique pas - contrairement à ce que semble croire la cour cantonale - que la recourante revêtait un rôle d'instigatrice; la contribution du complice est en effet aussi causale ( ATF 132 IV 49 consid. 1; DUPUIS ET AL., op. cit., n° 5 ad art. 25 CP ).</w:t>
      </w:r>
    </w:p>
    <w:p>
      <w:r>
        <w:t>La cour cantonale a reproché à la recourante d'avoir soutenu sa fille par sa présence, en n'exigeant pas fermement d'elle qu'elle renonce à son projet, alors que son opinion de mère était d'un poids considérable. Une personne ne peut être condamnée pour instigation par omission pour avoir laissé un tiers réaliser les éléments d'une instigation que si elle avait l'obligation de surveiller le tiers en question; or, la recourante n'avait aucune obligation de surveiller sa fille majeure. La cour cantonale a également retenu à la charge de la recourante le fait qu'elle avait adhéré au projet criminel. Cette adhésion n'est toutefois d'aucun secours; en effet, le complice adhère aussi au projet criminel. Enfin, le reproche de ne pas s'être distancée du projet après son exécution ne peut fonder un acte d'instigation, qui doit être antérieur à la commission de l'acte délictueux.</w:t>
      </w:r>
    </w:p>
    <w:p>
      <w:r>
        <w:t>En définitive, il n'est pas établi que la recourante a joué un rôle dans la prise de décision de tuer F.________ ou dans le recrutement du tueur à gages et la conclusion du " contrat ". Sa contribution s'est limitée à la remise des 25'000 fr. pour payer le tueur à gages. Sa participation, consistant essentiellement à remettre à sa fille une partie du prix convenu pour tuer son gendre, doit être qualifiée de complicité ( art. 25 CP ). Il n'y a pas lieu de déterminer si la recourante a agi en tant que complice de sa fille (complicité d'instigation; complicité indirecte) ou comme complice du tueur à gages (complicité de l'acte principal; complicité directe). En effet, la complicité d'instigation constitue également un acte d'assistance à l'acte principal, de sorte que, dans les deux cas, il y a complicité d'assassinat.</w:t>
      </w:r>
    </w:p>
    <w:p>
      <w:r>
        <w:rPr>
          <w:b/>
        </w:rPr>
        <w:t>E. 6</w:t>
      </w:r>
    </w:p>
    <w:p>
      <w:r>
        <w:t>La recourante reproche à la cour cantonale de ne pas avoir retenu la circonstance atténuante du repentir sincère.</w:t>
      </w:r>
    </w:p>
    <w:p>
      <w:r>
        <w:rPr>
          <w:b/>
        </w:rPr>
        <w:t>E. 6.1</w:t>
      </w:r>
    </w:p>
    <w:p>
      <w:r>
        <w:t>L' art. 48 CP prévoit que le juge doit atténuer la peine lorsque l'une ou l'autre des circonstances évoquées dans cette disposition est réunie ( MARC PELLET, in Commentaire romand, Code pénal I, 2009, n° 5 ad art. 48 CP ).</w:t>
      </w:r>
    </w:p>
    <w:p>
      <w:r>
        <w:t>Parmi celles-ci, figure le repentir sincère ( art. 48 let . d CP).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 ATF 107 IV 98 consid. 1 p. 99; arrêt 6B_84/2012 du 6B_94/2012 du 5 juillet 2012 consid. 2.2).</w:t>
      </w:r>
    </w:p>
    <w:p>
      <w:r>
        <w:rPr>
          <w:b/>
        </w:rPr>
        <w:t>E. 6.2.1</w:t>
      </w:r>
    </w:p>
    <w:p>
      <w:r>
        <w:t>La cour cantonale a refusé à la recourante le bénéfice du repentir sincère pour trois raisons:</w:t>
      </w:r>
    </w:p>
    <w:p>
      <w:r>
        <w:t>- bien que, parmi les accusés, celle-ci ait été le plus loin dans le processus de prise de conscience, celui-ci n'était pas achevé parce qu'elle minimisait son implication et le caractère odieux du crime;</w:t>
      </w:r>
    </w:p>
    <w:p>
      <w:r>
        <w:t>- sa collaboration à la procédure n'a pas été exemplaire, puisqu'elle a beaucoup varié pour protéger sa fille et améliorer sa propre position,</w:t>
      </w:r>
    </w:p>
    <w:p>
      <w:r>
        <w:t>- bien qu'ayant versé aux parties plaignantes des montants importants à valoir sur le préjudice, elle contestait sa condamnation solidaire aux côtés des autres prévenus (cf. arrêt attaqué, p. 78 consid. 4.2).</w:t>
      </w:r>
    </w:p>
    <w:p>
      <w:r>
        <w:rPr>
          <w:b/>
        </w:rPr>
        <w:t>E. 6.2.2</w:t>
      </w:r>
    </w:p>
    <w:p>
      <w:r>
        <w:t>Certes, la recourante a exprimé des regrets et a versé d'ores et déjà 120'000 fr. (pièces 40 et 43 du bordereau de pièces complémentaires 31 janvier 2013, chambre d'appel), alors que le montant du tort moral global a été fixé à 100'000 fr. (arrêt attaqué p. 85); l'ensemble des montants dus aux parties plaignantes, y compris les honoraires d'avocat, s'élèvent toutefois à un montant bien supérieur. Au vu de l'ensemble du comportement de la recourante, ces regrets et ces versements ne constituent pas un comportement désintéressé et méritoire au point de permettre de retenir la circonstance atténuante du repentir sincère. En effet, la collaboration de la recourante à la procédure n'a été que médiocre, puisqu'elle a tenté de protéger sa fille et de minimiser sa participation, en reportant la faute sur la victime. En outre, elle a contesté sa condamnation solidaire, aux côtés des autres prévenus, à la réparation du tort moral et aux frais et dépens. Dans ces conditions, la cour cantonale n'a pas violé le droit fédéral en refusant l'application de l' art. 48 let . d CP.</w:t>
      </w:r>
    </w:p>
    <w:p>
      <w:r>
        <w:rPr>
          <w:b/>
        </w:rPr>
        <w:t>E. 7</w:t>
      </w:r>
    </w:p>
    <w:p>
      <w:r>
        <w:t>Vu l'issue du recours, les griefs tirés d'une mauvaise application de l' art. 47 CP deviennent sans objet.</w:t>
      </w:r>
    </w:p>
    <w:p>
      <w:r>
        <w:rPr>
          <w:b/>
        </w:rPr>
        <w:t>E. 8</w:t>
      </w:r>
    </w:p>
    <w:p>
      <w:r>
        <w:t>Le recours doit être partiellement admis. L'arrêt attaqué doit être annulé sur la question de la qualification de la participation à l'assassinat et la cause doit être renvoyée à la cour cantonale pour qu'elle rende une nouvelle décision dans le sens des considérants. Pour le surplus, le recours doit être rejeté.</w:t>
      </w:r>
    </w:p>
    <w:p>
      <w:r>
        <w:t>Succombant sur plusieurs points, la recourante doit supporter des frais judiciaires réduits ( art. 66 al. 1 LTF ). Les intimées, qui ont été invitées à se déterminer et qui succombent partiellement, supporteront aussi des frais réduits ( art. 66 al. 1 LTF ); le canton de Genève n'a pas à en supporter ( art. 66 al. 4 LTF ). La recourante a droit à des dépens réduits,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