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6B_574/2017 vom 12. Juli 2017</w:t>
      </w:r>
    </w:p>
    <w:p>
      <w:r>
        <w:t>Bundesgericht, 2017-07-12, FR</w:t>
      </w:r>
    </w:p>
    <w:p>
      <w:r>
        <w:rPr>
          <w:b/>
        </w:rPr>
        <w:t xml:space="preserve">Quelle: </w:t>
      </w:r>
      <w:r>
        <w:t>https://mcp.opencaselaw.ch/entscheid/bger_6B_574_2017</w:t>
      </w:r>
    </w:p>
    <w:p>
      <w:r>
        <w:t>FR: TF 6B_574/2017 du 12 juillet 2017</w:t>
      </w:r>
    </w:p>
    <w:p>
      <w:r>
        <w:t>IT: TF 6B_574/2017 del 12 luglio 2017</w:t>
      </w:r>
    </w:p>
    <w:p>
      <w:pPr>
        <w:pStyle w:val="Heading2"/>
      </w:pPr>
      <w:r>
        <w:t>Erwägungen</w:t>
      </w:r>
    </w:p>
    <w:p>
      <w:r>
        <w:rPr>
          <w:b/>
        </w:rPr>
        <w:t>E. 1</w:t>
      </w:r>
    </w:p>
    <w:p>
      <w:r>
        <w:t>Par courrier du 10 juillet 2017, X.________ a déclaré retirer le recours qu'il a interjeté au Tribunal fédéral contre la décision de la Cour d'appel pénal du Tribunal cantonal fribourgeois du 27 mars 2017.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